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4B" w:rsidRPr="008E40B9" w:rsidRDefault="002C7C4B" w:rsidP="008E40B9">
      <w:pPr>
        <w:spacing w:line="360" w:lineRule="auto"/>
        <w:ind w:firstLine="0"/>
        <w:jc w:val="center"/>
        <w:rPr>
          <w:rFonts w:ascii="Times New Roman" w:hAnsi="Times New Roman"/>
          <w:b/>
          <w:sz w:val="28"/>
          <w:szCs w:val="28"/>
          <w:lang w:val="uk-UA"/>
        </w:rPr>
      </w:pPr>
      <w:r w:rsidRPr="008E40B9">
        <w:rPr>
          <w:rFonts w:ascii="Times New Roman" w:hAnsi="Times New Roman"/>
          <w:b/>
          <w:sz w:val="28"/>
          <w:szCs w:val="28"/>
          <w:lang w:val="uk-UA"/>
        </w:rPr>
        <w:t>Жовтень 2013р.</w:t>
      </w:r>
    </w:p>
    <w:p w:rsidR="002C7C4B" w:rsidRPr="008E40B9" w:rsidRDefault="002C7C4B" w:rsidP="008E40B9">
      <w:pPr>
        <w:spacing w:line="360" w:lineRule="auto"/>
        <w:ind w:firstLine="0"/>
        <w:jc w:val="center"/>
        <w:rPr>
          <w:rFonts w:ascii="Times New Roman" w:hAnsi="Times New Roman"/>
          <w:b/>
          <w:sz w:val="28"/>
          <w:szCs w:val="28"/>
          <w:lang w:val="uk-UA"/>
        </w:rPr>
      </w:pPr>
      <w:r w:rsidRPr="008E40B9">
        <w:rPr>
          <w:rFonts w:ascii="Times New Roman" w:hAnsi="Times New Roman"/>
          <w:b/>
          <w:sz w:val="28"/>
          <w:szCs w:val="28"/>
          <w:lang w:val="uk-UA"/>
        </w:rPr>
        <w:t>Відповіді</w:t>
      </w:r>
    </w:p>
    <w:p w:rsidR="002C7C4B" w:rsidRPr="008E40B9" w:rsidRDefault="002C7C4B" w:rsidP="008E40B9">
      <w:pPr>
        <w:spacing w:line="360" w:lineRule="auto"/>
        <w:ind w:firstLine="0"/>
        <w:jc w:val="center"/>
        <w:rPr>
          <w:rFonts w:ascii="Times New Roman" w:hAnsi="Times New Roman"/>
          <w:b/>
          <w:sz w:val="28"/>
          <w:szCs w:val="28"/>
          <w:lang w:val="uk-UA"/>
        </w:rPr>
      </w:pPr>
      <w:r w:rsidRPr="008E40B9">
        <w:rPr>
          <w:rFonts w:ascii="Times New Roman" w:hAnsi="Times New Roman"/>
          <w:b/>
          <w:sz w:val="28"/>
          <w:szCs w:val="28"/>
          <w:lang w:val="uk-UA"/>
        </w:rPr>
        <w:t>Правознавство</w:t>
      </w:r>
    </w:p>
    <w:p w:rsidR="002C7C4B" w:rsidRPr="008E40B9" w:rsidRDefault="002C7C4B" w:rsidP="008E40B9">
      <w:pPr>
        <w:spacing w:line="360" w:lineRule="auto"/>
        <w:ind w:firstLine="0"/>
        <w:jc w:val="center"/>
        <w:rPr>
          <w:rFonts w:ascii="Times New Roman" w:hAnsi="Times New Roman"/>
          <w:b/>
          <w:sz w:val="28"/>
          <w:szCs w:val="28"/>
          <w:lang w:val="uk-UA"/>
        </w:rPr>
      </w:pPr>
      <w:r w:rsidRPr="008E40B9">
        <w:rPr>
          <w:rFonts w:ascii="Times New Roman" w:hAnsi="Times New Roman"/>
          <w:b/>
          <w:sz w:val="28"/>
          <w:szCs w:val="28"/>
          <w:lang w:val="uk-UA"/>
        </w:rPr>
        <w:t>10 клас</w:t>
      </w:r>
    </w:p>
    <w:p w:rsidR="002C7C4B" w:rsidRDefault="002C7C4B" w:rsidP="002E34EE">
      <w:pPr>
        <w:spacing w:line="360" w:lineRule="auto"/>
        <w:ind w:firstLine="0"/>
        <w:rPr>
          <w:rFonts w:ascii="Times New Roman" w:hAnsi="Times New Roman"/>
          <w:sz w:val="28"/>
          <w:szCs w:val="28"/>
          <w:lang w:val="uk-UA"/>
        </w:rPr>
      </w:pPr>
      <w:r w:rsidRPr="002E34EE">
        <w:rPr>
          <w:rFonts w:ascii="Times New Roman" w:hAnsi="Times New Roman"/>
          <w:sz w:val="28"/>
          <w:szCs w:val="28"/>
          <w:lang w:val="uk-UA"/>
        </w:rPr>
        <w:t>Корнійчук С.О.</w:t>
      </w:r>
    </w:p>
    <w:p w:rsidR="002C7C4B" w:rsidRDefault="002C7C4B" w:rsidP="002E34EE">
      <w:pPr>
        <w:spacing w:line="360" w:lineRule="auto"/>
        <w:ind w:firstLine="0"/>
        <w:rPr>
          <w:rFonts w:ascii="Times New Roman" w:hAnsi="Times New Roman"/>
          <w:b/>
          <w:sz w:val="28"/>
          <w:szCs w:val="28"/>
          <w:lang w:val="uk-UA"/>
        </w:rPr>
      </w:pPr>
    </w:p>
    <w:p w:rsidR="002C7C4B" w:rsidRPr="00D870C1" w:rsidRDefault="002C7C4B" w:rsidP="002E34EE">
      <w:pPr>
        <w:spacing w:line="360" w:lineRule="auto"/>
        <w:ind w:firstLine="0"/>
        <w:rPr>
          <w:rFonts w:ascii="Times New Roman" w:hAnsi="Times New Roman"/>
          <w:b/>
          <w:sz w:val="28"/>
          <w:szCs w:val="28"/>
          <w:lang w:val="uk-UA"/>
        </w:rPr>
      </w:pPr>
      <w:r w:rsidRPr="00D870C1">
        <w:rPr>
          <w:rFonts w:ascii="Times New Roman" w:hAnsi="Times New Roman"/>
          <w:b/>
          <w:sz w:val="28"/>
          <w:szCs w:val="28"/>
          <w:lang w:val="uk-UA"/>
        </w:rPr>
        <w:t>І.Тестові завдання:</w:t>
      </w:r>
    </w:p>
    <w:p w:rsidR="002C7C4B" w:rsidRDefault="002C7C4B" w:rsidP="002E34EE">
      <w:pPr>
        <w:spacing w:line="360" w:lineRule="auto"/>
        <w:ind w:firstLine="0"/>
        <w:rPr>
          <w:rFonts w:ascii="Times New Roman" w:hAnsi="Times New Roman"/>
          <w:sz w:val="28"/>
          <w:szCs w:val="28"/>
          <w:lang w:val="uk-UA"/>
        </w:rPr>
      </w:pPr>
      <w:r>
        <w:rPr>
          <w:rFonts w:ascii="Times New Roman" w:hAnsi="Times New Roman"/>
          <w:sz w:val="28"/>
          <w:szCs w:val="28"/>
          <w:lang w:val="uk-UA"/>
        </w:rPr>
        <w:t>1-Б,  2-Б, 3-Г,  4-А, 5-В, 6-А, 7-А, 8-Г, 9-В, 10-В, 11-А,Г,Д,Є,Ж,К, 12-А,В,Є, 13-А,Б,В,Г,Д, 14-В, 15- А, 16-Б,Г, 17- Г, 18 – А,Б, 19 –Б.</w:t>
      </w:r>
    </w:p>
    <w:p w:rsidR="002C7C4B" w:rsidRDefault="002C7C4B" w:rsidP="002E34EE">
      <w:pPr>
        <w:spacing w:line="360" w:lineRule="auto"/>
        <w:ind w:firstLine="0"/>
        <w:rPr>
          <w:rFonts w:ascii="Times New Roman" w:hAnsi="Times New Roman"/>
          <w:b/>
          <w:sz w:val="28"/>
          <w:szCs w:val="28"/>
          <w:lang w:val="uk-UA"/>
        </w:rPr>
      </w:pPr>
      <w:r w:rsidRPr="00B23602">
        <w:rPr>
          <w:rFonts w:ascii="Times New Roman" w:hAnsi="Times New Roman"/>
          <w:b/>
          <w:sz w:val="28"/>
          <w:szCs w:val="28"/>
          <w:lang w:val="uk-UA"/>
        </w:rPr>
        <w:t>ІІ. Встановіть відповідність:</w:t>
      </w:r>
    </w:p>
    <w:p w:rsidR="002C7C4B" w:rsidRPr="00B23602" w:rsidRDefault="002C7C4B" w:rsidP="00B23602">
      <w:pPr>
        <w:pStyle w:val="ListParagraph"/>
        <w:numPr>
          <w:ilvl w:val="0"/>
          <w:numId w:val="1"/>
        </w:numPr>
        <w:spacing w:line="360" w:lineRule="auto"/>
        <w:rPr>
          <w:rFonts w:ascii="Times New Roman" w:hAnsi="Times New Roman"/>
          <w:b/>
          <w:bCs/>
          <w:sz w:val="28"/>
          <w:szCs w:val="28"/>
          <w:lang w:val="uk-UA" w:eastAsia="ru-RU"/>
        </w:rPr>
      </w:pPr>
      <w:r w:rsidRPr="00B23602">
        <w:rPr>
          <w:rFonts w:ascii="Times New Roman" w:hAnsi="Times New Roman"/>
          <w:b/>
          <w:bCs/>
          <w:sz w:val="28"/>
          <w:szCs w:val="28"/>
          <w:lang w:val="uk-UA" w:eastAsia="ru-RU"/>
        </w:rPr>
        <w:t>а</w:t>
      </w:r>
      <w:r w:rsidRPr="00B23602">
        <w:rPr>
          <w:rFonts w:ascii="Times New Roman" w:hAnsi="Times New Roman"/>
          <w:b/>
          <w:bCs/>
          <w:sz w:val="28"/>
          <w:szCs w:val="28"/>
          <w:lang w:eastAsia="ru-RU"/>
        </w:rPr>
        <w:t>–2; б – 8; в – 3; г -6; д – 1</w:t>
      </w:r>
      <w:r w:rsidRPr="00B23602">
        <w:rPr>
          <w:rFonts w:ascii="Times New Roman" w:hAnsi="Times New Roman"/>
          <w:b/>
          <w:bCs/>
          <w:sz w:val="28"/>
          <w:szCs w:val="28"/>
          <w:lang w:val="uk-UA" w:eastAsia="ru-RU"/>
        </w:rPr>
        <w:t>;</w:t>
      </w:r>
    </w:p>
    <w:p w:rsidR="002C7C4B" w:rsidRPr="0077424D" w:rsidRDefault="002C7C4B" w:rsidP="0077424D">
      <w:pPr>
        <w:pStyle w:val="ListParagraph"/>
        <w:numPr>
          <w:ilvl w:val="0"/>
          <w:numId w:val="1"/>
        </w:numPr>
        <w:spacing w:line="360" w:lineRule="auto"/>
        <w:rPr>
          <w:rFonts w:ascii="Times New Roman" w:hAnsi="Times New Roman"/>
          <w:b/>
          <w:sz w:val="28"/>
          <w:szCs w:val="28"/>
          <w:lang w:val="uk-UA"/>
        </w:rPr>
      </w:pPr>
      <w:r w:rsidRPr="00B23602">
        <w:rPr>
          <w:rFonts w:ascii="Times New Roman" w:hAnsi="Times New Roman"/>
          <w:b/>
          <w:bCs/>
          <w:sz w:val="28"/>
          <w:szCs w:val="28"/>
          <w:lang w:eastAsia="ru-RU"/>
        </w:rPr>
        <w:t xml:space="preserve"> а- 2; б – 4; в – 3</w:t>
      </w:r>
      <w:r w:rsidRPr="00B23602">
        <w:rPr>
          <w:rFonts w:ascii="Times New Roman" w:hAnsi="Times New Roman"/>
          <w:b/>
          <w:bCs/>
          <w:sz w:val="28"/>
          <w:szCs w:val="28"/>
          <w:lang w:val="uk-UA" w:eastAsia="ru-RU"/>
        </w:rPr>
        <w:t>;</w:t>
      </w:r>
    </w:p>
    <w:p w:rsidR="002C7C4B" w:rsidRDefault="002C7C4B" w:rsidP="0077424D">
      <w:pPr>
        <w:spacing w:line="360" w:lineRule="auto"/>
        <w:ind w:firstLine="0"/>
        <w:rPr>
          <w:rFonts w:ascii="Times New Roman" w:hAnsi="Times New Roman"/>
          <w:b/>
          <w:sz w:val="28"/>
          <w:szCs w:val="28"/>
          <w:lang w:val="uk-UA"/>
        </w:rPr>
      </w:pPr>
      <w:r>
        <w:rPr>
          <w:rFonts w:ascii="Times New Roman" w:hAnsi="Times New Roman"/>
          <w:b/>
          <w:sz w:val="28"/>
          <w:szCs w:val="28"/>
          <w:lang w:val="uk-UA"/>
        </w:rPr>
        <w:t>ЗАВДАННЯ ІІІ.</w:t>
      </w:r>
    </w:p>
    <w:p w:rsidR="002C7C4B" w:rsidRDefault="002C7C4B" w:rsidP="0077424D">
      <w:pPr>
        <w:spacing w:line="360" w:lineRule="auto"/>
        <w:ind w:firstLine="0"/>
        <w:rPr>
          <w:rFonts w:ascii="Times New Roman" w:hAnsi="Times New Roman"/>
          <w:b/>
          <w:bCs/>
          <w:sz w:val="28"/>
          <w:szCs w:val="28"/>
          <w:lang w:val="uk-UA" w:eastAsia="ru-RU"/>
        </w:rPr>
      </w:pPr>
      <w:r w:rsidRPr="0077424D">
        <w:rPr>
          <w:rFonts w:ascii="Times New Roman" w:hAnsi="Times New Roman"/>
          <w:b/>
          <w:bCs/>
          <w:sz w:val="28"/>
          <w:szCs w:val="28"/>
          <w:lang w:eastAsia="ru-RU"/>
        </w:rPr>
        <w:t>Спільні ознаки</w:t>
      </w:r>
      <w:r>
        <w:rPr>
          <w:rFonts w:ascii="Times New Roman" w:hAnsi="Times New Roman"/>
          <w:b/>
          <w:bCs/>
          <w:sz w:val="28"/>
          <w:szCs w:val="28"/>
          <w:lang w:val="uk-UA" w:eastAsia="ru-RU"/>
        </w:rPr>
        <w:t xml:space="preserve"> :</w:t>
      </w:r>
    </w:p>
    <w:p w:rsidR="002C7C4B" w:rsidRPr="0077424D" w:rsidRDefault="002C7C4B" w:rsidP="0077424D">
      <w:pPr>
        <w:spacing w:before="100" w:beforeAutospacing="1" w:after="100" w:afterAutospacing="1" w:line="360" w:lineRule="auto"/>
        <w:ind w:firstLine="0"/>
        <w:jc w:val="left"/>
        <w:rPr>
          <w:rFonts w:ascii="Times New Roman" w:hAnsi="Times New Roman"/>
          <w:sz w:val="28"/>
          <w:szCs w:val="28"/>
          <w:lang w:val="uk-UA" w:eastAsia="ru-RU"/>
        </w:rPr>
      </w:pPr>
      <w:r>
        <w:rPr>
          <w:rFonts w:ascii="Times New Roman" w:hAnsi="Times New Roman"/>
          <w:sz w:val="28"/>
          <w:szCs w:val="28"/>
          <w:lang w:val="uk-UA" w:eastAsia="ru-RU"/>
        </w:rPr>
        <w:t xml:space="preserve">1.І політична партія </w:t>
      </w:r>
      <w:r w:rsidRPr="0077424D">
        <w:rPr>
          <w:rFonts w:ascii="Times New Roman" w:hAnsi="Times New Roman"/>
          <w:sz w:val="28"/>
          <w:szCs w:val="28"/>
          <w:lang w:val="uk-UA" w:eastAsia="ru-RU"/>
        </w:rPr>
        <w:t xml:space="preserve">, і </w:t>
      </w:r>
      <w:r>
        <w:rPr>
          <w:rFonts w:ascii="Times New Roman" w:hAnsi="Times New Roman"/>
          <w:sz w:val="28"/>
          <w:szCs w:val="28"/>
          <w:lang w:val="uk-UA" w:eastAsia="ru-RU"/>
        </w:rPr>
        <w:t>громадська організація</w:t>
      </w:r>
      <w:r w:rsidRPr="0077424D">
        <w:rPr>
          <w:rFonts w:ascii="Times New Roman" w:hAnsi="Times New Roman"/>
          <w:sz w:val="28"/>
          <w:szCs w:val="28"/>
          <w:lang w:val="uk-UA" w:eastAsia="ru-RU"/>
        </w:rPr>
        <w:t xml:space="preserve"> є різновидами об’єднань громадян.</w:t>
      </w:r>
    </w:p>
    <w:p w:rsidR="002C7C4B" w:rsidRPr="0077424D" w:rsidRDefault="002C7C4B" w:rsidP="0077424D">
      <w:pPr>
        <w:spacing w:before="100" w:beforeAutospacing="1" w:after="100" w:afterAutospacing="1" w:line="360" w:lineRule="auto"/>
        <w:ind w:firstLine="0"/>
        <w:jc w:val="left"/>
        <w:rPr>
          <w:rFonts w:ascii="Times New Roman" w:hAnsi="Times New Roman"/>
          <w:sz w:val="28"/>
          <w:szCs w:val="28"/>
          <w:lang w:val="uk-UA" w:eastAsia="ru-RU"/>
        </w:rPr>
      </w:pPr>
      <w:r w:rsidRPr="0077424D">
        <w:rPr>
          <w:rFonts w:ascii="Times New Roman" w:hAnsi="Times New Roman"/>
          <w:sz w:val="28"/>
          <w:szCs w:val="28"/>
          <w:lang w:val="uk-UA" w:eastAsia="ru-RU"/>
        </w:rPr>
        <w:t>2</w:t>
      </w:r>
      <w:r>
        <w:rPr>
          <w:rFonts w:ascii="Times New Roman" w:hAnsi="Times New Roman"/>
          <w:sz w:val="28"/>
          <w:szCs w:val="28"/>
          <w:lang w:val="uk-UA" w:eastAsia="ru-RU"/>
        </w:rPr>
        <w:t xml:space="preserve">. </w:t>
      </w:r>
      <w:r w:rsidRPr="0077424D">
        <w:rPr>
          <w:rFonts w:ascii="Times New Roman" w:hAnsi="Times New Roman"/>
          <w:sz w:val="28"/>
          <w:szCs w:val="28"/>
          <w:lang w:val="uk-UA" w:eastAsia="ru-RU"/>
        </w:rPr>
        <w:t>П</w:t>
      </w:r>
      <w:r>
        <w:rPr>
          <w:rFonts w:ascii="Times New Roman" w:hAnsi="Times New Roman"/>
          <w:sz w:val="28"/>
          <w:szCs w:val="28"/>
          <w:lang w:val="uk-UA" w:eastAsia="ru-RU"/>
        </w:rPr>
        <w:t xml:space="preserve">олітична партія </w:t>
      </w:r>
      <w:r w:rsidRPr="0077424D">
        <w:rPr>
          <w:rFonts w:ascii="Times New Roman" w:hAnsi="Times New Roman"/>
          <w:sz w:val="28"/>
          <w:szCs w:val="28"/>
          <w:lang w:val="uk-UA" w:eastAsia="ru-RU"/>
        </w:rPr>
        <w:t xml:space="preserve">і </w:t>
      </w:r>
      <w:r>
        <w:rPr>
          <w:rFonts w:ascii="Times New Roman" w:hAnsi="Times New Roman"/>
          <w:sz w:val="28"/>
          <w:szCs w:val="28"/>
          <w:lang w:val="uk-UA" w:eastAsia="ru-RU"/>
        </w:rPr>
        <w:t xml:space="preserve">громадська організація </w:t>
      </w:r>
      <w:r w:rsidRPr="0077424D">
        <w:rPr>
          <w:rFonts w:ascii="Times New Roman" w:hAnsi="Times New Roman"/>
          <w:sz w:val="28"/>
          <w:szCs w:val="28"/>
          <w:lang w:val="uk-UA" w:eastAsia="ru-RU"/>
        </w:rPr>
        <w:t xml:space="preserve"> легалізується через реєстрацію, але </w:t>
      </w:r>
      <w:r>
        <w:rPr>
          <w:rFonts w:ascii="Times New Roman" w:hAnsi="Times New Roman"/>
          <w:sz w:val="28"/>
          <w:szCs w:val="28"/>
          <w:lang w:val="uk-UA" w:eastAsia="ru-RU"/>
        </w:rPr>
        <w:t xml:space="preserve">громадська організація </w:t>
      </w:r>
      <w:r w:rsidRPr="0077424D">
        <w:rPr>
          <w:rFonts w:ascii="Times New Roman" w:hAnsi="Times New Roman"/>
          <w:sz w:val="28"/>
          <w:szCs w:val="28"/>
          <w:lang w:val="uk-UA" w:eastAsia="ru-RU"/>
        </w:rPr>
        <w:t>також через повідомлення про заснування.</w:t>
      </w:r>
    </w:p>
    <w:p w:rsidR="002C7C4B" w:rsidRPr="0077424D" w:rsidRDefault="002C7C4B" w:rsidP="0077424D">
      <w:pPr>
        <w:spacing w:before="100" w:beforeAutospacing="1" w:after="100" w:afterAutospacing="1" w:line="360" w:lineRule="auto"/>
        <w:ind w:firstLine="0"/>
        <w:jc w:val="left"/>
        <w:rPr>
          <w:rFonts w:ascii="Times New Roman" w:hAnsi="Times New Roman"/>
          <w:sz w:val="28"/>
          <w:szCs w:val="28"/>
          <w:lang w:val="uk-UA" w:eastAsia="ru-RU"/>
        </w:rPr>
      </w:pPr>
      <w:r w:rsidRPr="0077424D">
        <w:rPr>
          <w:rFonts w:ascii="Times New Roman" w:hAnsi="Times New Roman"/>
          <w:sz w:val="28"/>
          <w:szCs w:val="28"/>
          <w:lang w:val="uk-UA" w:eastAsia="ru-RU"/>
        </w:rPr>
        <w:t>4.Членами і</w:t>
      </w:r>
      <w:r>
        <w:rPr>
          <w:rFonts w:ascii="Times New Roman" w:hAnsi="Times New Roman"/>
          <w:sz w:val="28"/>
          <w:szCs w:val="28"/>
          <w:lang w:val="uk-UA" w:eastAsia="ru-RU"/>
        </w:rPr>
        <w:t xml:space="preserve"> політична партія</w:t>
      </w:r>
      <w:r w:rsidRPr="0077424D">
        <w:rPr>
          <w:rFonts w:ascii="Times New Roman" w:hAnsi="Times New Roman"/>
          <w:sz w:val="28"/>
          <w:szCs w:val="28"/>
          <w:lang w:val="uk-UA" w:eastAsia="ru-RU"/>
        </w:rPr>
        <w:t xml:space="preserve"> , і </w:t>
      </w:r>
      <w:r>
        <w:rPr>
          <w:rFonts w:ascii="Times New Roman" w:hAnsi="Times New Roman"/>
          <w:sz w:val="28"/>
          <w:szCs w:val="28"/>
          <w:lang w:val="uk-UA" w:eastAsia="ru-RU"/>
        </w:rPr>
        <w:t xml:space="preserve">громадська організація </w:t>
      </w:r>
      <w:r w:rsidRPr="0077424D">
        <w:rPr>
          <w:rFonts w:ascii="Times New Roman" w:hAnsi="Times New Roman"/>
          <w:sz w:val="28"/>
          <w:szCs w:val="28"/>
          <w:lang w:val="uk-UA" w:eastAsia="ru-RU"/>
        </w:rPr>
        <w:t xml:space="preserve"> можуть бути громадяни України, але членами </w:t>
      </w:r>
      <w:r>
        <w:rPr>
          <w:rFonts w:ascii="Times New Roman" w:hAnsi="Times New Roman"/>
          <w:sz w:val="28"/>
          <w:szCs w:val="28"/>
          <w:lang w:val="uk-UA" w:eastAsia="ru-RU"/>
        </w:rPr>
        <w:t>громадської організації</w:t>
      </w:r>
      <w:r w:rsidRPr="0077424D">
        <w:rPr>
          <w:rFonts w:ascii="Times New Roman" w:hAnsi="Times New Roman"/>
          <w:sz w:val="28"/>
          <w:szCs w:val="28"/>
          <w:lang w:val="uk-UA" w:eastAsia="ru-RU"/>
        </w:rPr>
        <w:t xml:space="preserve"> - також іноземці.</w:t>
      </w:r>
    </w:p>
    <w:p w:rsidR="002C7C4B" w:rsidRPr="0077424D" w:rsidRDefault="002C7C4B" w:rsidP="0077424D">
      <w:pPr>
        <w:spacing w:before="100" w:beforeAutospacing="1" w:after="100" w:afterAutospacing="1" w:line="360" w:lineRule="auto"/>
        <w:ind w:firstLine="0"/>
        <w:jc w:val="left"/>
        <w:rPr>
          <w:rFonts w:ascii="Times New Roman" w:hAnsi="Times New Roman"/>
          <w:sz w:val="28"/>
          <w:szCs w:val="28"/>
          <w:lang w:eastAsia="ru-RU"/>
        </w:rPr>
      </w:pPr>
      <w:r w:rsidRPr="0077424D">
        <w:rPr>
          <w:rFonts w:ascii="Times New Roman" w:hAnsi="Times New Roman"/>
          <w:sz w:val="28"/>
          <w:szCs w:val="28"/>
          <w:lang w:eastAsia="ru-RU"/>
        </w:rPr>
        <w:t>5.Іс</w:t>
      </w:r>
      <w:r>
        <w:rPr>
          <w:rFonts w:ascii="Times New Roman" w:hAnsi="Times New Roman"/>
          <w:sz w:val="28"/>
          <w:szCs w:val="28"/>
          <w:lang w:eastAsia="ru-RU"/>
        </w:rPr>
        <w:t xml:space="preserve">нує віковий ценз для вступу у </w:t>
      </w:r>
      <w:r>
        <w:rPr>
          <w:rFonts w:ascii="Times New Roman" w:hAnsi="Times New Roman"/>
          <w:sz w:val="28"/>
          <w:szCs w:val="28"/>
          <w:lang w:val="uk-UA" w:eastAsia="ru-RU"/>
        </w:rPr>
        <w:t xml:space="preserve">політичну партію </w:t>
      </w:r>
      <w:r>
        <w:rPr>
          <w:rFonts w:ascii="Times New Roman" w:hAnsi="Times New Roman"/>
          <w:sz w:val="28"/>
          <w:szCs w:val="28"/>
          <w:lang w:eastAsia="ru-RU"/>
        </w:rPr>
        <w:t xml:space="preserve"> і </w:t>
      </w:r>
      <w:r>
        <w:rPr>
          <w:rFonts w:ascii="Times New Roman" w:hAnsi="Times New Roman"/>
          <w:sz w:val="28"/>
          <w:szCs w:val="28"/>
          <w:lang w:val="uk-UA" w:eastAsia="ru-RU"/>
        </w:rPr>
        <w:t>громадську організацію</w:t>
      </w:r>
      <w:r w:rsidRPr="0077424D">
        <w:rPr>
          <w:rFonts w:ascii="Times New Roman" w:hAnsi="Times New Roman"/>
          <w:sz w:val="28"/>
          <w:szCs w:val="28"/>
          <w:lang w:eastAsia="ru-RU"/>
        </w:rPr>
        <w:t>, але він різний.</w:t>
      </w:r>
    </w:p>
    <w:p w:rsidR="002C7C4B" w:rsidRPr="0077424D" w:rsidRDefault="002C7C4B" w:rsidP="0077424D">
      <w:pPr>
        <w:spacing w:before="100" w:beforeAutospacing="1" w:after="100" w:afterAutospacing="1" w:line="360" w:lineRule="auto"/>
        <w:ind w:firstLine="0"/>
        <w:jc w:val="left"/>
        <w:rPr>
          <w:rFonts w:ascii="Times New Roman" w:hAnsi="Times New Roman"/>
          <w:sz w:val="28"/>
          <w:szCs w:val="28"/>
          <w:lang w:eastAsia="ru-RU"/>
        </w:rPr>
      </w:pPr>
      <w:r>
        <w:rPr>
          <w:rFonts w:ascii="Times New Roman" w:hAnsi="Times New Roman"/>
          <w:sz w:val="28"/>
          <w:szCs w:val="28"/>
          <w:lang w:eastAsia="ru-RU"/>
        </w:rPr>
        <w:t xml:space="preserve">6.І у </w:t>
      </w:r>
      <w:r>
        <w:rPr>
          <w:rFonts w:ascii="Times New Roman" w:hAnsi="Times New Roman"/>
          <w:sz w:val="28"/>
          <w:szCs w:val="28"/>
          <w:lang w:val="uk-UA" w:eastAsia="ru-RU"/>
        </w:rPr>
        <w:t xml:space="preserve">політичну партію </w:t>
      </w:r>
      <w:r>
        <w:rPr>
          <w:rFonts w:ascii="Times New Roman" w:hAnsi="Times New Roman"/>
          <w:sz w:val="28"/>
          <w:szCs w:val="28"/>
          <w:lang w:eastAsia="ru-RU"/>
        </w:rPr>
        <w:t>, і у</w:t>
      </w:r>
      <w:r>
        <w:rPr>
          <w:rFonts w:ascii="Times New Roman" w:hAnsi="Times New Roman"/>
          <w:sz w:val="28"/>
          <w:szCs w:val="28"/>
          <w:lang w:val="uk-UA" w:eastAsia="ru-RU"/>
        </w:rPr>
        <w:t xml:space="preserve"> громадську організацію</w:t>
      </w:r>
      <w:r w:rsidRPr="0077424D">
        <w:rPr>
          <w:rFonts w:ascii="Times New Roman" w:hAnsi="Times New Roman"/>
          <w:sz w:val="28"/>
          <w:szCs w:val="28"/>
          <w:lang w:eastAsia="ru-RU"/>
        </w:rPr>
        <w:t xml:space="preserve"> можуть входи</w:t>
      </w:r>
      <w:r>
        <w:rPr>
          <w:rFonts w:ascii="Times New Roman" w:hAnsi="Times New Roman"/>
          <w:sz w:val="28"/>
          <w:szCs w:val="28"/>
          <w:lang w:eastAsia="ru-RU"/>
        </w:rPr>
        <w:t xml:space="preserve">ти індивідуальні члени, хоч у </w:t>
      </w:r>
      <w:r>
        <w:rPr>
          <w:rFonts w:ascii="Times New Roman" w:hAnsi="Times New Roman"/>
          <w:sz w:val="28"/>
          <w:szCs w:val="28"/>
          <w:lang w:val="uk-UA" w:eastAsia="ru-RU"/>
        </w:rPr>
        <w:t>громадські організації</w:t>
      </w:r>
      <w:r w:rsidRPr="0077424D">
        <w:rPr>
          <w:rFonts w:ascii="Times New Roman" w:hAnsi="Times New Roman"/>
          <w:sz w:val="28"/>
          <w:szCs w:val="28"/>
          <w:lang w:eastAsia="ru-RU"/>
        </w:rPr>
        <w:t xml:space="preserve"> - також колективні.</w:t>
      </w:r>
    </w:p>
    <w:p w:rsidR="002C7C4B" w:rsidRPr="0077424D" w:rsidRDefault="002C7C4B" w:rsidP="0077424D">
      <w:pPr>
        <w:spacing w:before="100" w:beforeAutospacing="1" w:after="100" w:afterAutospacing="1" w:line="360" w:lineRule="auto"/>
        <w:ind w:firstLine="0"/>
        <w:jc w:val="left"/>
        <w:rPr>
          <w:rFonts w:ascii="Times New Roman" w:hAnsi="Times New Roman"/>
          <w:sz w:val="28"/>
          <w:szCs w:val="28"/>
          <w:lang w:eastAsia="ru-RU"/>
        </w:rPr>
      </w:pPr>
      <w:r>
        <w:rPr>
          <w:rFonts w:ascii="Times New Roman" w:hAnsi="Times New Roman"/>
          <w:sz w:val="28"/>
          <w:szCs w:val="28"/>
          <w:lang w:eastAsia="ru-RU"/>
        </w:rPr>
        <w:t xml:space="preserve">7.І у </w:t>
      </w:r>
      <w:r>
        <w:rPr>
          <w:rFonts w:ascii="Times New Roman" w:hAnsi="Times New Roman"/>
          <w:sz w:val="28"/>
          <w:szCs w:val="28"/>
          <w:lang w:val="uk-UA" w:eastAsia="ru-RU"/>
        </w:rPr>
        <w:t>політичній партії і у громадській організації</w:t>
      </w:r>
      <w:r w:rsidRPr="0077424D">
        <w:rPr>
          <w:rFonts w:ascii="Times New Roman" w:hAnsi="Times New Roman"/>
          <w:sz w:val="28"/>
          <w:szCs w:val="28"/>
          <w:lang w:eastAsia="ru-RU"/>
        </w:rPr>
        <w:t xml:space="preserve"> </w:t>
      </w:r>
      <w:r>
        <w:rPr>
          <w:rFonts w:ascii="Times New Roman" w:hAnsi="Times New Roman"/>
          <w:sz w:val="28"/>
          <w:szCs w:val="28"/>
          <w:lang w:eastAsia="ru-RU"/>
        </w:rPr>
        <w:t xml:space="preserve">членство є фіксованим, хоч у </w:t>
      </w:r>
      <w:r>
        <w:rPr>
          <w:rFonts w:ascii="Times New Roman" w:hAnsi="Times New Roman"/>
          <w:sz w:val="28"/>
          <w:szCs w:val="28"/>
          <w:lang w:val="uk-UA" w:eastAsia="ru-RU"/>
        </w:rPr>
        <w:t>громадській організації</w:t>
      </w:r>
      <w:r w:rsidRPr="0077424D">
        <w:rPr>
          <w:rFonts w:ascii="Times New Roman" w:hAnsi="Times New Roman"/>
          <w:sz w:val="28"/>
          <w:szCs w:val="28"/>
          <w:lang w:eastAsia="ru-RU"/>
        </w:rPr>
        <w:t xml:space="preserve"> - це не є обов’язковим.</w:t>
      </w:r>
    </w:p>
    <w:p w:rsidR="002C7C4B" w:rsidRPr="0077424D" w:rsidRDefault="002C7C4B" w:rsidP="0077424D">
      <w:pPr>
        <w:spacing w:before="100" w:beforeAutospacing="1" w:after="100" w:afterAutospacing="1" w:line="360" w:lineRule="auto"/>
        <w:ind w:firstLine="0"/>
        <w:jc w:val="left"/>
        <w:rPr>
          <w:rFonts w:ascii="Times New Roman" w:hAnsi="Times New Roman"/>
          <w:sz w:val="28"/>
          <w:szCs w:val="28"/>
          <w:lang w:eastAsia="ru-RU"/>
        </w:rPr>
      </w:pPr>
      <w:r>
        <w:rPr>
          <w:rFonts w:ascii="Times New Roman" w:hAnsi="Times New Roman"/>
          <w:sz w:val="28"/>
          <w:szCs w:val="28"/>
          <w:lang w:eastAsia="ru-RU"/>
        </w:rPr>
        <w:t xml:space="preserve">8.І до </w:t>
      </w:r>
      <w:r>
        <w:rPr>
          <w:rFonts w:ascii="Times New Roman" w:hAnsi="Times New Roman"/>
          <w:sz w:val="28"/>
          <w:szCs w:val="28"/>
          <w:lang w:val="uk-UA" w:eastAsia="ru-RU"/>
        </w:rPr>
        <w:t xml:space="preserve">політичної партії </w:t>
      </w:r>
      <w:r>
        <w:rPr>
          <w:rFonts w:ascii="Times New Roman" w:hAnsi="Times New Roman"/>
          <w:sz w:val="28"/>
          <w:szCs w:val="28"/>
          <w:lang w:eastAsia="ru-RU"/>
        </w:rPr>
        <w:t xml:space="preserve">, і до </w:t>
      </w:r>
      <w:r>
        <w:rPr>
          <w:rFonts w:ascii="Times New Roman" w:hAnsi="Times New Roman"/>
          <w:sz w:val="28"/>
          <w:szCs w:val="28"/>
          <w:lang w:val="uk-UA" w:eastAsia="ru-RU"/>
        </w:rPr>
        <w:t>громадської організації</w:t>
      </w:r>
      <w:r w:rsidRPr="0077424D">
        <w:rPr>
          <w:rFonts w:ascii="Times New Roman" w:hAnsi="Times New Roman"/>
          <w:sz w:val="28"/>
          <w:szCs w:val="28"/>
          <w:lang w:eastAsia="ru-RU"/>
        </w:rPr>
        <w:t xml:space="preserve"> за порушення законодавства можуть бути застосовані стягнення, хоча види цих стягнень повністю не співпадають.</w:t>
      </w:r>
    </w:p>
    <w:p w:rsidR="002C7C4B" w:rsidRPr="0077424D" w:rsidRDefault="002C7C4B" w:rsidP="0077424D">
      <w:pPr>
        <w:spacing w:before="100" w:beforeAutospacing="1" w:after="100" w:afterAutospacing="1" w:line="360" w:lineRule="auto"/>
        <w:ind w:firstLine="0"/>
        <w:jc w:val="left"/>
        <w:rPr>
          <w:rFonts w:ascii="Times New Roman" w:hAnsi="Times New Roman"/>
          <w:sz w:val="28"/>
          <w:szCs w:val="28"/>
          <w:lang w:eastAsia="ru-RU"/>
        </w:rPr>
      </w:pPr>
      <w:r>
        <w:rPr>
          <w:rFonts w:ascii="Times New Roman" w:hAnsi="Times New Roman"/>
          <w:sz w:val="28"/>
          <w:szCs w:val="28"/>
          <w:lang w:eastAsia="ru-RU"/>
        </w:rPr>
        <w:t xml:space="preserve">9. Діяльність і </w:t>
      </w:r>
      <w:r>
        <w:rPr>
          <w:rFonts w:ascii="Times New Roman" w:hAnsi="Times New Roman"/>
          <w:sz w:val="28"/>
          <w:szCs w:val="28"/>
          <w:lang w:val="uk-UA" w:eastAsia="ru-RU"/>
        </w:rPr>
        <w:t>політичної партії,</w:t>
      </w:r>
      <w:r>
        <w:rPr>
          <w:rFonts w:ascii="Times New Roman" w:hAnsi="Times New Roman"/>
          <w:sz w:val="28"/>
          <w:szCs w:val="28"/>
          <w:lang w:eastAsia="ru-RU"/>
        </w:rPr>
        <w:t xml:space="preserve"> і </w:t>
      </w:r>
      <w:r>
        <w:rPr>
          <w:rFonts w:ascii="Times New Roman" w:hAnsi="Times New Roman"/>
          <w:sz w:val="28"/>
          <w:szCs w:val="28"/>
          <w:lang w:val="uk-UA" w:eastAsia="ru-RU"/>
        </w:rPr>
        <w:t xml:space="preserve">громадської організації </w:t>
      </w:r>
      <w:r w:rsidRPr="0077424D">
        <w:rPr>
          <w:rFonts w:ascii="Times New Roman" w:hAnsi="Times New Roman"/>
          <w:sz w:val="28"/>
          <w:szCs w:val="28"/>
          <w:lang w:eastAsia="ru-RU"/>
        </w:rPr>
        <w:t>може бути припинена, але способи припинення діяльності цих об’єднань громадян повністю не співпадають.</w:t>
      </w:r>
    </w:p>
    <w:p w:rsidR="002C7C4B" w:rsidRPr="0077424D" w:rsidRDefault="002C7C4B" w:rsidP="0077424D">
      <w:pPr>
        <w:spacing w:before="100" w:beforeAutospacing="1" w:after="100" w:afterAutospacing="1" w:line="360" w:lineRule="auto"/>
        <w:ind w:firstLine="0"/>
        <w:jc w:val="left"/>
        <w:rPr>
          <w:rFonts w:ascii="Times New Roman" w:hAnsi="Times New Roman"/>
          <w:sz w:val="28"/>
          <w:szCs w:val="28"/>
          <w:lang w:eastAsia="ru-RU"/>
        </w:rPr>
      </w:pPr>
      <w:r>
        <w:rPr>
          <w:rFonts w:ascii="Times New Roman" w:hAnsi="Times New Roman"/>
          <w:sz w:val="28"/>
          <w:szCs w:val="28"/>
          <w:lang w:eastAsia="ru-RU"/>
        </w:rPr>
        <w:t xml:space="preserve">10.І </w:t>
      </w:r>
      <w:r>
        <w:rPr>
          <w:rFonts w:ascii="Times New Roman" w:hAnsi="Times New Roman"/>
          <w:sz w:val="28"/>
          <w:szCs w:val="28"/>
          <w:lang w:val="uk-UA" w:eastAsia="ru-RU"/>
        </w:rPr>
        <w:t xml:space="preserve">політична партія </w:t>
      </w:r>
      <w:r>
        <w:rPr>
          <w:rFonts w:ascii="Times New Roman" w:hAnsi="Times New Roman"/>
          <w:sz w:val="28"/>
          <w:szCs w:val="28"/>
          <w:lang w:eastAsia="ru-RU"/>
        </w:rPr>
        <w:t xml:space="preserve">, і </w:t>
      </w:r>
      <w:r>
        <w:rPr>
          <w:rFonts w:ascii="Times New Roman" w:hAnsi="Times New Roman"/>
          <w:sz w:val="28"/>
          <w:szCs w:val="28"/>
          <w:lang w:val="uk-UA" w:eastAsia="ru-RU"/>
        </w:rPr>
        <w:t xml:space="preserve">громадська організація </w:t>
      </w:r>
      <w:r w:rsidRPr="0077424D">
        <w:rPr>
          <w:rFonts w:ascii="Times New Roman" w:hAnsi="Times New Roman"/>
          <w:sz w:val="28"/>
          <w:szCs w:val="28"/>
          <w:lang w:eastAsia="ru-RU"/>
        </w:rPr>
        <w:t xml:space="preserve"> починають діяти з дня державної реєстрації.</w:t>
      </w:r>
    </w:p>
    <w:p w:rsidR="002C7C4B" w:rsidRPr="0077424D" w:rsidRDefault="002C7C4B" w:rsidP="0077424D">
      <w:pPr>
        <w:spacing w:before="100" w:beforeAutospacing="1" w:after="100" w:afterAutospacing="1" w:line="360" w:lineRule="auto"/>
        <w:ind w:firstLine="0"/>
        <w:jc w:val="left"/>
        <w:rPr>
          <w:rFonts w:ascii="Times New Roman" w:hAnsi="Times New Roman"/>
          <w:sz w:val="28"/>
          <w:szCs w:val="28"/>
          <w:lang w:eastAsia="ru-RU"/>
        </w:rPr>
      </w:pPr>
      <w:r>
        <w:rPr>
          <w:rFonts w:ascii="Times New Roman" w:hAnsi="Times New Roman"/>
          <w:sz w:val="28"/>
          <w:szCs w:val="28"/>
          <w:lang w:eastAsia="ru-RU"/>
        </w:rPr>
        <w:t xml:space="preserve">11.І </w:t>
      </w:r>
      <w:r>
        <w:rPr>
          <w:rFonts w:ascii="Times New Roman" w:hAnsi="Times New Roman"/>
          <w:sz w:val="28"/>
          <w:szCs w:val="28"/>
          <w:lang w:val="uk-UA" w:eastAsia="ru-RU"/>
        </w:rPr>
        <w:t xml:space="preserve">політична партія </w:t>
      </w:r>
      <w:r>
        <w:rPr>
          <w:rFonts w:ascii="Times New Roman" w:hAnsi="Times New Roman"/>
          <w:sz w:val="28"/>
          <w:szCs w:val="28"/>
          <w:lang w:eastAsia="ru-RU"/>
        </w:rPr>
        <w:t xml:space="preserve">, і </w:t>
      </w:r>
      <w:r>
        <w:rPr>
          <w:rFonts w:ascii="Times New Roman" w:hAnsi="Times New Roman"/>
          <w:sz w:val="28"/>
          <w:szCs w:val="28"/>
          <w:lang w:val="uk-UA" w:eastAsia="ru-RU"/>
        </w:rPr>
        <w:t>громадська організація</w:t>
      </w:r>
      <w:r w:rsidRPr="0077424D">
        <w:rPr>
          <w:rFonts w:ascii="Times New Roman" w:hAnsi="Times New Roman"/>
          <w:sz w:val="28"/>
          <w:szCs w:val="28"/>
          <w:lang w:eastAsia="ru-RU"/>
        </w:rPr>
        <w:t xml:space="preserve"> діють на підставі статуту.</w:t>
      </w:r>
    </w:p>
    <w:p w:rsidR="002C7C4B" w:rsidRPr="0077424D" w:rsidRDefault="002C7C4B" w:rsidP="0077424D">
      <w:pPr>
        <w:spacing w:before="100" w:beforeAutospacing="1" w:after="100" w:afterAutospacing="1" w:line="360" w:lineRule="auto"/>
        <w:ind w:firstLine="0"/>
        <w:jc w:val="left"/>
        <w:rPr>
          <w:rFonts w:ascii="Times New Roman" w:hAnsi="Times New Roman"/>
          <w:sz w:val="28"/>
          <w:szCs w:val="28"/>
          <w:lang w:eastAsia="ru-RU"/>
        </w:rPr>
      </w:pPr>
      <w:r>
        <w:rPr>
          <w:rFonts w:ascii="Times New Roman" w:hAnsi="Times New Roman"/>
          <w:sz w:val="28"/>
          <w:szCs w:val="28"/>
          <w:lang w:eastAsia="ru-RU"/>
        </w:rPr>
        <w:t xml:space="preserve">12.І у </w:t>
      </w:r>
      <w:r>
        <w:rPr>
          <w:rFonts w:ascii="Times New Roman" w:hAnsi="Times New Roman"/>
          <w:sz w:val="28"/>
          <w:szCs w:val="28"/>
          <w:lang w:val="uk-UA" w:eastAsia="ru-RU"/>
        </w:rPr>
        <w:t>політичну партію</w:t>
      </w:r>
      <w:r>
        <w:rPr>
          <w:rFonts w:ascii="Times New Roman" w:hAnsi="Times New Roman"/>
          <w:sz w:val="28"/>
          <w:szCs w:val="28"/>
          <w:lang w:eastAsia="ru-RU"/>
        </w:rPr>
        <w:t xml:space="preserve">, і у </w:t>
      </w:r>
      <w:r>
        <w:rPr>
          <w:rFonts w:ascii="Times New Roman" w:hAnsi="Times New Roman"/>
          <w:sz w:val="28"/>
          <w:szCs w:val="28"/>
          <w:lang w:val="uk-UA" w:eastAsia="ru-RU"/>
        </w:rPr>
        <w:t>громадську організацію</w:t>
      </w:r>
      <w:r w:rsidRPr="0077424D">
        <w:rPr>
          <w:rFonts w:ascii="Times New Roman" w:hAnsi="Times New Roman"/>
          <w:sz w:val="28"/>
          <w:szCs w:val="28"/>
          <w:lang w:eastAsia="ru-RU"/>
        </w:rPr>
        <w:t xml:space="preserve"> можуть вст</w:t>
      </w:r>
      <w:r>
        <w:rPr>
          <w:rFonts w:ascii="Times New Roman" w:hAnsi="Times New Roman"/>
          <w:sz w:val="28"/>
          <w:szCs w:val="28"/>
          <w:lang w:eastAsia="ru-RU"/>
        </w:rPr>
        <w:t xml:space="preserve">упати повнолітні особи, але у </w:t>
      </w:r>
      <w:r>
        <w:rPr>
          <w:rFonts w:ascii="Times New Roman" w:hAnsi="Times New Roman"/>
          <w:sz w:val="28"/>
          <w:szCs w:val="28"/>
          <w:lang w:val="uk-UA" w:eastAsia="ru-RU"/>
        </w:rPr>
        <w:t>громадську організацію</w:t>
      </w:r>
      <w:r>
        <w:rPr>
          <w:rFonts w:ascii="Times New Roman" w:hAnsi="Times New Roman"/>
          <w:sz w:val="28"/>
          <w:szCs w:val="28"/>
          <w:lang w:eastAsia="ru-RU"/>
        </w:rPr>
        <w:t xml:space="preserve"> також неповнолітні, хоч у </w:t>
      </w:r>
      <w:r>
        <w:rPr>
          <w:rFonts w:ascii="Times New Roman" w:hAnsi="Times New Roman"/>
          <w:sz w:val="28"/>
          <w:szCs w:val="28"/>
          <w:lang w:val="uk-UA" w:eastAsia="ru-RU"/>
        </w:rPr>
        <w:t xml:space="preserve">політичну партію </w:t>
      </w:r>
      <w:r w:rsidRPr="0077424D">
        <w:rPr>
          <w:rFonts w:ascii="Times New Roman" w:hAnsi="Times New Roman"/>
          <w:sz w:val="28"/>
          <w:szCs w:val="28"/>
          <w:lang w:eastAsia="ru-RU"/>
        </w:rPr>
        <w:t>можуть вступати не всі повнолітні ФО.</w:t>
      </w:r>
    </w:p>
    <w:p w:rsidR="002C7C4B" w:rsidRDefault="002C7C4B" w:rsidP="0077424D">
      <w:pPr>
        <w:spacing w:before="100" w:beforeAutospacing="1" w:after="100" w:afterAutospacing="1" w:line="360" w:lineRule="auto"/>
        <w:ind w:firstLine="0"/>
        <w:jc w:val="left"/>
        <w:rPr>
          <w:rFonts w:ascii="Times New Roman" w:hAnsi="Times New Roman"/>
          <w:sz w:val="28"/>
          <w:szCs w:val="28"/>
          <w:lang w:val="uk-UA" w:eastAsia="ru-RU"/>
        </w:rPr>
      </w:pPr>
      <w:r>
        <w:rPr>
          <w:rFonts w:ascii="Times New Roman" w:hAnsi="Times New Roman"/>
          <w:sz w:val="28"/>
          <w:szCs w:val="28"/>
          <w:lang w:eastAsia="ru-RU"/>
        </w:rPr>
        <w:t xml:space="preserve">13. І </w:t>
      </w:r>
      <w:r>
        <w:rPr>
          <w:rFonts w:ascii="Times New Roman" w:hAnsi="Times New Roman"/>
          <w:sz w:val="28"/>
          <w:szCs w:val="28"/>
          <w:lang w:val="uk-UA" w:eastAsia="ru-RU"/>
        </w:rPr>
        <w:t xml:space="preserve">політична партія </w:t>
      </w:r>
      <w:r>
        <w:rPr>
          <w:rFonts w:ascii="Times New Roman" w:hAnsi="Times New Roman"/>
          <w:sz w:val="28"/>
          <w:szCs w:val="28"/>
          <w:lang w:eastAsia="ru-RU"/>
        </w:rPr>
        <w:t xml:space="preserve">, і </w:t>
      </w:r>
      <w:r>
        <w:rPr>
          <w:rFonts w:ascii="Times New Roman" w:hAnsi="Times New Roman"/>
          <w:sz w:val="28"/>
          <w:szCs w:val="28"/>
          <w:lang w:val="uk-UA" w:eastAsia="ru-RU"/>
        </w:rPr>
        <w:t xml:space="preserve">громадська організація </w:t>
      </w:r>
      <w:r w:rsidRPr="0077424D">
        <w:rPr>
          <w:rFonts w:ascii="Times New Roman" w:hAnsi="Times New Roman"/>
          <w:sz w:val="28"/>
          <w:szCs w:val="28"/>
          <w:lang w:eastAsia="ru-RU"/>
        </w:rPr>
        <w:t xml:space="preserve"> мають символіку, яка підлягає державній реєстрації.</w:t>
      </w:r>
    </w:p>
    <w:p w:rsidR="002C7C4B" w:rsidRDefault="002C7C4B" w:rsidP="0077424D">
      <w:pPr>
        <w:spacing w:before="100" w:beforeAutospacing="1" w:after="100" w:afterAutospacing="1" w:line="360" w:lineRule="auto"/>
        <w:ind w:firstLine="0"/>
        <w:jc w:val="left"/>
        <w:rPr>
          <w:rFonts w:ascii="Times New Roman" w:hAnsi="Times New Roman"/>
          <w:b/>
          <w:sz w:val="28"/>
          <w:szCs w:val="28"/>
          <w:lang w:val="uk-UA" w:eastAsia="ru-RU"/>
        </w:rPr>
      </w:pPr>
      <w:r w:rsidRPr="00431EA6">
        <w:rPr>
          <w:rFonts w:ascii="Times New Roman" w:hAnsi="Times New Roman"/>
          <w:b/>
          <w:sz w:val="28"/>
          <w:szCs w:val="28"/>
          <w:lang w:val="uk-UA" w:eastAsia="ru-RU"/>
        </w:rPr>
        <w:t>Відмінні ознаки:</w:t>
      </w:r>
    </w:p>
    <w:p w:rsidR="002C7C4B" w:rsidRPr="00431EA6" w:rsidRDefault="002C7C4B" w:rsidP="00431EA6">
      <w:pPr>
        <w:spacing w:before="100" w:beforeAutospacing="1" w:after="100" w:afterAutospacing="1" w:line="360" w:lineRule="auto"/>
        <w:ind w:firstLine="0"/>
        <w:jc w:val="left"/>
        <w:rPr>
          <w:rFonts w:ascii="Times New Roman" w:hAnsi="Times New Roman"/>
          <w:sz w:val="28"/>
          <w:szCs w:val="28"/>
          <w:lang w:val="uk-UA" w:eastAsia="ru-RU"/>
        </w:rPr>
      </w:pPr>
      <w:r w:rsidRPr="00431EA6">
        <w:rPr>
          <w:rFonts w:ascii="Times New Roman" w:hAnsi="Times New Roman"/>
          <w:sz w:val="28"/>
          <w:szCs w:val="28"/>
          <w:lang w:val="uk-UA" w:eastAsia="ru-RU"/>
        </w:rPr>
        <w:t>1. П</w:t>
      </w:r>
      <w:r>
        <w:rPr>
          <w:rFonts w:ascii="Times New Roman" w:hAnsi="Times New Roman"/>
          <w:sz w:val="28"/>
          <w:szCs w:val="28"/>
          <w:lang w:val="uk-UA" w:eastAsia="ru-RU"/>
        </w:rPr>
        <w:t xml:space="preserve">олітична партія </w:t>
      </w:r>
      <w:r w:rsidRPr="00431EA6">
        <w:rPr>
          <w:rFonts w:ascii="Times New Roman" w:hAnsi="Times New Roman"/>
          <w:sz w:val="28"/>
          <w:szCs w:val="28"/>
          <w:lang w:val="uk-UA" w:eastAsia="ru-RU"/>
        </w:rPr>
        <w:t xml:space="preserve"> може створюватися тільки із Всеукраї</w:t>
      </w:r>
      <w:r>
        <w:rPr>
          <w:rFonts w:ascii="Times New Roman" w:hAnsi="Times New Roman"/>
          <w:sz w:val="28"/>
          <w:szCs w:val="28"/>
          <w:lang w:val="uk-UA" w:eastAsia="ru-RU"/>
        </w:rPr>
        <w:t xml:space="preserve">нським статусом, у той час як громадська організація </w:t>
      </w:r>
      <w:r w:rsidRPr="00431EA6">
        <w:rPr>
          <w:rFonts w:ascii="Times New Roman" w:hAnsi="Times New Roman"/>
          <w:sz w:val="28"/>
          <w:szCs w:val="28"/>
          <w:lang w:val="uk-UA" w:eastAsia="ru-RU"/>
        </w:rPr>
        <w:t xml:space="preserve"> як із Всеукраїнським так і з місцевим і</w:t>
      </w:r>
      <w:r>
        <w:rPr>
          <w:rFonts w:ascii="Times New Roman" w:hAnsi="Times New Roman"/>
          <w:sz w:val="28"/>
          <w:szCs w:val="28"/>
          <w:lang w:val="uk-UA" w:eastAsia="ru-RU"/>
        </w:rPr>
        <w:t xml:space="preserve"> </w:t>
      </w:r>
      <w:r w:rsidRPr="00431EA6">
        <w:rPr>
          <w:rFonts w:ascii="Times New Roman" w:hAnsi="Times New Roman"/>
          <w:sz w:val="28"/>
          <w:szCs w:val="28"/>
          <w:lang w:val="uk-UA" w:eastAsia="ru-RU"/>
        </w:rPr>
        <w:t>міжнародним статусом.</w:t>
      </w:r>
    </w:p>
    <w:p w:rsidR="002C7C4B" w:rsidRPr="00431EA6" w:rsidRDefault="002C7C4B" w:rsidP="00431EA6">
      <w:pPr>
        <w:spacing w:before="100" w:beforeAutospacing="1" w:after="100" w:afterAutospacing="1" w:line="360" w:lineRule="auto"/>
        <w:ind w:firstLine="0"/>
        <w:jc w:val="left"/>
        <w:rPr>
          <w:rFonts w:ascii="Times New Roman" w:hAnsi="Times New Roman"/>
          <w:sz w:val="28"/>
          <w:szCs w:val="28"/>
          <w:lang w:eastAsia="ru-RU"/>
        </w:rPr>
      </w:pPr>
      <w:r>
        <w:rPr>
          <w:rFonts w:ascii="Times New Roman" w:hAnsi="Times New Roman"/>
          <w:sz w:val="28"/>
          <w:szCs w:val="28"/>
          <w:lang w:eastAsia="ru-RU"/>
        </w:rPr>
        <w:t>2. П</w:t>
      </w:r>
      <w:r>
        <w:rPr>
          <w:rFonts w:ascii="Times New Roman" w:hAnsi="Times New Roman"/>
          <w:sz w:val="28"/>
          <w:szCs w:val="28"/>
          <w:lang w:val="uk-UA" w:eastAsia="ru-RU"/>
        </w:rPr>
        <w:t xml:space="preserve">олітична партія </w:t>
      </w:r>
      <w:r w:rsidRPr="00431EA6">
        <w:rPr>
          <w:rFonts w:ascii="Times New Roman" w:hAnsi="Times New Roman"/>
          <w:sz w:val="28"/>
          <w:szCs w:val="28"/>
          <w:lang w:eastAsia="ru-RU"/>
        </w:rPr>
        <w:t>займає</w:t>
      </w:r>
      <w:r>
        <w:rPr>
          <w:rFonts w:ascii="Times New Roman" w:hAnsi="Times New Roman"/>
          <w:sz w:val="28"/>
          <w:szCs w:val="28"/>
          <w:lang w:eastAsia="ru-RU"/>
        </w:rPr>
        <w:t xml:space="preserve">ться політичною діяльністю, а </w:t>
      </w:r>
      <w:r>
        <w:rPr>
          <w:rFonts w:ascii="Times New Roman" w:hAnsi="Times New Roman"/>
          <w:sz w:val="28"/>
          <w:szCs w:val="28"/>
          <w:lang w:val="uk-UA" w:eastAsia="ru-RU"/>
        </w:rPr>
        <w:t xml:space="preserve">громадська організація </w:t>
      </w:r>
      <w:r w:rsidRPr="00431EA6">
        <w:rPr>
          <w:rFonts w:ascii="Times New Roman" w:hAnsi="Times New Roman"/>
          <w:sz w:val="28"/>
          <w:szCs w:val="28"/>
          <w:lang w:eastAsia="ru-RU"/>
        </w:rPr>
        <w:t xml:space="preserve"> – ні.</w:t>
      </w:r>
    </w:p>
    <w:p w:rsidR="002C7C4B" w:rsidRPr="00431EA6" w:rsidRDefault="002C7C4B" w:rsidP="00431EA6">
      <w:pPr>
        <w:spacing w:before="100" w:beforeAutospacing="1" w:after="100" w:afterAutospacing="1" w:line="360" w:lineRule="auto"/>
        <w:ind w:firstLine="0"/>
        <w:jc w:val="left"/>
        <w:rPr>
          <w:rFonts w:ascii="Times New Roman" w:hAnsi="Times New Roman"/>
          <w:sz w:val="28"/>
          <w:szCs w:val="28"/>
          <w:lang w:eastAsia="ru-RU"/>
        </w:rPr>
      </w:pPr>
      <w:r>
        <w:rPr>
          <w:rFonts w:ascii="Times New Roman" w:hAnsi="Times New Roman"/>
          <w:sz w:val="28"/>
          <w:szCs w:val="28"/>
          <w:lang w:eastAsia="ru-RU"/>
        </w:rPr>
        <w:t>3. П</w:t>
      </w:r>
      <w:r>
        <w:rPr>
          <w:rFonts w:ascii="Times New Roman" w:hAnsi="Times New Roman"/>
          <w:sz w:val="28"/>
          <w:szCs w:val="28"/>
          <w:lang w:val="uk-UA" w:eastAsia="ru-RU"/>
        </w:rPr>
        <w:t>олітична партія</w:t>
      </w:r>
      <w:r w:rsidRPr="00431EA6">
        <w:rPr>
          <w:rFonts w:ascii="Times New Roman" w:hAnsi="Times New Roman"/>
          <w:sz w:val="28"/>
          <w:szCs w:val="28"/>
          <w:lang w:eastAsia="ru-RU"/>
        </w:rPr>
        <w:t xml:space="preserve"> лега</w:t>
      </w:r>
      <w:r>
        <w:rPr>
          <w:rFonts w:ascii="Times New Roman" w:hAnsi="Times New Roman"/>
          <w:sz w:val="28"/>
          <w:szCs w:val="28"/>
          <w:lang w:eastAsia="ru-RU"/>
        </w:rPr>
        <w:t xml:space="preserve">лізується через реєстрацію, а </w:t>
      </w:r>
      <w:r>
        <w:rPr>
          <w:rFonts w:ascii="Times New Roman" w:hAnsi="Times New Roman"/>
          <w:sz w:val="28"/>
          <w:szCs w:val="28"/>
          <w:lang w:val="uk-UA" w:eastAsia="ru-RU"/>
        </w:rPr>
        <w:t xml:space="preserve">громадська організація </w:t>
      </w:r>
      <w:r w:rsidRPr="00431EA6">
        <w:rPr>
          <w:rFonts w:ascii="Times New Roman" w:hAnsi="Times New Roman"/>
          <w:sz w:val="28"/>
          <w:szCs w:val="28"/>
          <w:lang w:eastAsia="ru-RU"/>
        </w:rPr>
        <w:t xml:space="preserve"> через реєстрацію або повідомлення про заснування.</w:t>
      </w:r>
    </w:p>
    <w:p w:rsidR="002C7C4B" w:rsidRPr="00431EA6" w:rsidRDefault="002C7C4B" w:rsidP="00431EA6">
      <w:pPr>
        <w:spacing w:before="100" w:beforeAutospacing="1" w:after="100" w:afterAutospacing="1" w:line="360" w:lineRule="auto"/>
        <w:ind w:firstLine="0"/>
        <w:jc w:val="left"/>
        <w:rPr>
          <w:rFonts w:ascii="Times New Roman" w:hAnsi="Times New Roman"/>
          <w:sz w:val="28"/>
          <w:szCs w:val="28"/>
          <w:lang w:eastAsia="ru-RU"/>
        </w:rPr>
      </w:pPr>
      <w:r w:rsidRPr="00431EA6">
        <w:rPr>
          <w:rFonts w:ascii="Times New Roman" w:hAnsi="Times New Roman"/>
          <w:sz w:val="28"/>
          <w:szCs w:val="28"/>
          <w:lang w:eastAsia="ru-RU"/>
        </w:rPr>
        <w:t>4. Існують обмеження для окремих к</w:t>
      </w:r>
      <w:r>
        <w:rPr>
          <w:rFonts w:ascii="Times New Roman" w:hAnsi="Times New Roman"/>
          <w:sz w:val="28"/>
          <w:szCs w:val="28"/>
          <w:lang w:eastAsia="ru-RU"/>
        </w:rPr>
        <w:t>атегорій осіб щодо членства у політичній партії</w:t>
      </w:r>
      <w:r w:rsidRPr="00431EA6">
        <w:rPr>
          <w:rFonts w:ascii="Times New Roman" w:hAnsi="Times New Roman"/>
          <w:sz w:val="28"/>
          <w:szCs w:val="28"/>
          <w:lang w:eastAsia="ru-RU"/>
        </w:rPr>
        <w:t>, однак немає ніяких обмежень щодо</w:t>
      </w:r>
      <w:r>
        <w:rPr>
          <w:rFonts w:ascii="Times New Roman" w:hAnsi="Times New Roman"/>
          <w:sz w:val="28"/>
          <w:szCs w:val="28"/>
          <w:lang w:val="uk-UA" w:eastAsia="ru-RU"/>
        </w:rPr>
        <w:t xml:space="preserve"> </w:t>
      </w:r>
      <w:r>
        <w:rPr>
          <w:rFonts w:ascii="Times New Roman" w:hAnsi="Times New Roman"/>
          <w:sz w:val="28"/>
          <w:szCs w:val="28"/>
          <w:lang w:eastAsia="ru-RU"/>
        </w:rPr>
        <w:t xml:space="preserve">членства у </w:t>
      </w:r>
      <w:r>
        <w:rPr>
          <w:rFonts w:ascii="Times New Roman" w:hAnsi="Times New Roman"/>
          <w:sz w:val="28"/>
          <w:szCs w:val="28"/>
          <w:lang w:val="uk-UA" w:eastAsia="ru-RU"/>
        </w:rPr>
        <w:t>громадській організації</w:t>
      </w:r>
      <w:r w:rsidRPr="00431EA6">
        <w:rPr>
          <w:rFonts w:ascii="Times New Roman" w:hAnsi="Times New Roman"/>
          <w:sz w:val="28"/>
          <w:szCs w:val="28"/>
          <w:lang w:eastAsia="ru-RU"/>
        </w:rPr>
        <w:t>.</w:t>
      </w:r>
    </w:p>
    <w:p w:rsidR="002C7C4B" w:rsidRPr="00431EA6" w:rsidRDefault="002C7C4B" w:rsidP="00431EA6">
      <w:pPr>
        <w:spacing w:before="100" w:beforeAutospacing="1" w:after="100" w:afterAutospacing="1" w:line="360" w:lineRule="auto"/>
        <w:ind w:firstLine="0"/>
        <w:jc w:val="left"/>
        <w:rPr>
          <w:rFonts w:ascii="Times New Roman" w:hAnsi="Times New Roman"/>
          <w:sz w:val="28"/>
          <w:szCs w:val="28"/>
          <w:lang w:eastAsia="ru-RU"/>
        </w:rPr>
      </w:pPr>
      <w:r>
        <w:rPr>
          <w:rFonts w:ascii="Times New Roman" w:hAnsi="Times New Roman"/>
          <w:sz w:val="28"/>
          <w:szCs w:val="28"/>
          <w:lang w:eastAsia="ru-RU"/>
        </w:rPr>
        <w:t xml:space="preserve">5. Членами </w:t>
      </w:r>
      <w:r>
        <w:rPr>
          <w:rFonts w:ascii="Times New Roman" w:hAnsi="Times New Roman"/>
          <w:sz w:val="28"/>
          <w:szCs w:val="28"/>
          <w:lang w:val="uk-UA" w:eastAsia="ru-RU"/>
        </w:rPr>
        <w:t xml:space="preserve">політичної партії </w:t>
      </w:r>
      <w:r w:rsidRPr="00431EA6">
        <w:rPr>
          <w:rFonts w:ascii="Times New Roman" w:hAnsi="Times New Roman"/>
          <w:sz w:val="28"/>
          <w:szCs w:val="28"/>
          <w:lang w:eastAsia="ru-RU"/>
        </w:rPr>
        <w:t xml:space="preserve"> можуть бути тільки</w:t>
      </w:r>
      <w:r>
        <w:rPr>
          <w:rFonts w:ascii="Times New Roman" w:hAnsi="Times New Roman"/>
          <w:sz w:val="28"/>
          <w:szCs w:val="28"/>
          <w:lang w:eastAsia="ru-RU"/>
        </w:rPr>
        <w:t xml:space="preserve"> громадяни України, а членами </w:t>
      </w:r>
      <w:r>
        <w:rPr>
          <w:rFonts w:ascii="Times New Roman" w:hAnsi="Times New Roman"/>
          <w:sz w:val="28"/>
          <w:szCs w:val="28"/>
          <w:lang w:val="uk-UA" w:eastAsia="ru-RU"/>
        </w:rPr>
        <w:t xml:space="preserve">громадської організації </w:t>
      </w:r>
      <w:r w:rsidRPr="00431EA6">
        <w:rPr>
          <w:rFonts w:ascii="Times New Roman" w:hAnsi="Times New Roman"/>
          <w:sz w:val="28"/>
          <w:szCs w:val="28"/>
          <w:lang w:eastAsia="ru-RU"/>
        </w:rPr>
        <w:t xml:space="preserve"> також іноземці.</w:t>
      </w:r>
    </w:p>
    <w:p w:rsidR="002C7C4B" w:rsidRPr="00431EA6" w:rsidRDefault="002C7C4B" w:rsidP="00431EA6">
      <w:pPr>
        <w:spacing w:before="100" w:beforeAutospacing="1" w:after="100" w:afterAutospacing="1" w:line="360" w:lineRule="auto"/>
        <w:ind w:firstLine="0"/>
        <w:jc w:val="left"/>
        <w:rPr>
          <w:rFonts w:ascii="Times New Roman" w:hAnsi="Times New Roman"/>
          <w:sz w:val="28"/>
          <w:szCs w:val="28"/>
          <w:lang w:eastAsia="ru-RU"/>
        </w:rPr>
      </w:pPr>
      <w:r w:rsidRPr="00431EA6">
        <w:rPr>
          <w:rFonts w:ascii="Times New Roman" w:hAnsi="Times New Roman"/>
          <w:sz w:val="28"/>
          <w:szCs w:val="28"/>
          <w:lang w:eastAsia="ru-RU"/>
        </w:rPr>
        <w:t>6. Можна одночасно бути членом</w:t>
      </w:r>
      <w:r>
        <w:rPr>
          <w:rFonts w:ascii="Times New Roman" w:hAnsi="Times New Roman"/>
          <w:sz w:val="28"/>
          <w:szCs w:val="28"/>
          <w:lang w:eastAsia="ru-RU"/>
        </w:rPr>
        <w:t xml:space="preserve"> кількох </w:t>
      </w:r>
      <w:r>
        <w:rPr>
          <w:rFonts w:ascii="Times New Roman" w:hAnsi="Times New Roman"/>
          <w:sz w:val="28"/>
          <w:szCs w:val="28"/>
          <w:lang w:val="uk-UA" w:eastAsia="ru-RU"/>
        </w:rPr>
        <w:t>громадських організацій</w:t>
      </w:r>
      <w:r w:rsidRPr="00431EA6">
        <w:rPr>
          <w:rFonts w:ascii="Times New Roman" w:hAnsi="Times New Roman"/>
          <w:sz w:val="28"/>
          <w:szCs w:val="28"/>
          <w:lang w:eastAsia="ru-RU"/>
        </w:rPr>
        <w:t>, але перебування одночасно в двох і більше партіях не допускається.</w:t>
      </w:r>
    </w:p>
    <w:p w:rsidR="002C7C4B" w:rsidRPr="00431EA6" w:rsidRDefault="002C7C4B" w:rsidP="00431EA6">
      <w:pPr>
        <w:spacing w:before="100" w:beforeAutospacing="1" w:after="100" w:afterAutospacing="1" w:line="360" w:lineRule="auto"/>
        <w:ind w:firstLine="0"/>
        <w:jc w:val="left"/>
        <w:rPr>
          <w:rFonts w:ascii="Times New Roman" w:hAnsi="Times New Roman"/>
          <w:sz w:val="28"/>
          <w:szCs w:val="28"/>
          <w:lang w:eastAsia="ru-RU"/>
        </w:rPr>
      </w:pPr>
      <w:r w:rsidRPr="00431EA6">
        <w:rPr>
          <w:rFonts w:ascii="Times New Roman" w:hAnsi="Times New Roman"/>
          <w:sz w:val="28"/>
          <w:szCs w:val="28"/>
          <w:lang w:eastAsia="ru-RU"/>
        </w:rPr>
        <w:t>7.</w:t>
      </w:r>
      <w:r>
        <w:rPr>
          <w:rFonts w:ascii="Times New Roman" w:hAnsi="Times New Roman"/>
          <w:sz w:val="28"/>
          <w:szCs w:val="28"/>
          <w:lang w:eastAsia="ru-RU"/>
        </w:rPr>
        <w:t xml:space="preserve"> Мінімальний вік для вступу у </w:t>
      </w:r>
      <w:r>
        <w:rPr>
          <w:rFonts w:ascii="Times New Roman" w:hAnsi="Times New Roman"/>
          <w:sz w:val="28"/>
          <w:szCs w:val="28"/>
          <w:lang w:val="uk-UA" w:eastAsia="ru-RU"/>
        </w:rPr>
        <w:t xml:space="preserve">політичну партію </w:t>
      </w:r>
      <w:r w:rsidRPr="00431EA6">
        <w:rPr>
          <w:rFonts w:ascii="Times New Roman" w:hAnsi="Times New Roman"/>
          <w:sz w:val="28"/>
          <w:szCs w:val="28"/>
          <w:lang w:eastAsia="ru-RU"/>
        </w:rPr>
        <w:t xml:space="preserve"> – 1</w:t>
      </w:r>
      <w:r>
        <w:rPr>
          <w:rFonts w:ascii="Times New Roman" w:hAnsi="Times New Roman"/>
          <w:sz w:val="28"/>
          <w:szCs w:val="28"/>
          <w:lang w:eastAsia="ru-RU"/>
        </w:rPr>
        <w:t xml:space="preserve">8 років, а для вступу у деякі </w:t>
      </w:r>
      <w:r>
        <w:rPr>
          <w:rFonts w:ascii="Times New Roman" w:hAnsi="Times New Roman"/>
          <w:sz w:val="28"/>
          <w:szCs w:val="28"/>
          <w:lang w:val="uk-UA" w:eastAsia="ru-RU"/>
        </w:rPr>
        <w:t xml:space="preserve">громадські організації </w:t>
      </w:r>
      <w:r w:rsidRPr="00431EA6">
        <w:rPr>
          <w:rFonts w:ascii="Times New Roman" w:hAnsi="Times New Roman"/>
          <w:sz w:val="28"/>
          <w:szCs w:val="28"/>
          <w:lang w:eastAsia="ru-RU"/>
        </w:rPr>
        <w:t xml:space="preserve"> (дитячі і молодіжні) значно нижчий.</w:t>
      </w:r>
    </w:p>
    <w:p w:rsidR="002C7C4B" w:rsidRPr="00431EA6" w:rsidRDefault="002C7C4B" w:rsidP="00431EA6">
      <w:pPr>
        <w:spacing w:before="100" w:beforeAutospacing="1" w:after="100" w:afterAutospacing="1" w:line="360" w:lineRule="auto"/>
        <w:ind w:firstLine="0"/>
        <w:jc w:val="left"/>
        <w:rPr>
          <w:rFonts w:ascii="Times New Roman" w:hAnsi="Times New Roman"/>
          <w:sz w:val="28"/>
          <w:szCs w:val="28"/>
          <w:lang w:eastAsia="ru-RU"/>
        </w:rPr>
      </w:pPr>
      <w:r>
        <w:rPr>
          <w:rFonts w:ascii="Times New Roman" w:hAnsi="Times New Roman"/>
          <w:sz w:val="28"/>
          <w:szCs w:val="28"/>
          <w:lang w:eastAsia="ru-RU"/>
        </w:rPr>
        <w:t>8. П</w:t>
      </w:r>
      <w:r>
        <w:rPr>
          <w:rFonts w:ascii="Times New Roman" w:hAnsi="Times New Roman"/>
          <w:sz w:val="28"/>
          <w:szCs w:val="28"/>
          <w:lang w:val="uk-UA" w:eastAsia="ru-RU"/>
        </w:rPr>
        <w:t xml:space="preserve">олітична партія </w:t>
      </w:r>
      <w:r>
        <w:rPr>
          <w:rFonts w:ascii="Times New Roman" w:hAnsi="Times New Roman"/>
          <w:sz w:val="28"/>
          <w:szCs w:val="28"/>
          <w:lang w:eastAsia="ru-RU"/>
        </w:rPr>
        <w:t xml:space="preserve"> повинна мати програму, а </w:t>
      </w:r>
      <w:r>
        <w:rPr>
          <w:rFonts w:ascii="Times New Roman" w:hAnsi="Times New Roman"/>
          <w:sz w:val="28"/>
          <w:szCs w:val="28"/>
          <w:lang w:val="uk-UA" w:eastAsia="ru-RU"/>
        </w:rPr>
        <w:t xml:space="preserve">громадська організація </w:t>
      </w:r>
      <w:r w:rsidRPr="00431EA6">
        <w:rPr>
          <w:rFonts w:ascii="Times New Roman" w:hAnsi="Times New Roman"/>
          <w:sz w:val="28"/>
          <w:szCs w:val="28"/>
          <w:lang w:eastAsia="ru-RU"/>
        </w:rPr>
        <w:t xml:space="preserve"> – ні.</w:t>
      </w:r>
    </w:p>
    <w:p w:rsidR="002C7C4B" w:rsidRPr="00431EA6" w:rsidRDefault="002C7C4B" w:rsidP="00431EA6">
      <w:pPr>
        <w:spacing w:before="100" w:beforeAutospacing="1" w:after="100" w:afterAutospacing="1" w:line="360" w:lineRule="auto"/>
        <w:ind w:firstLine="0"/>
        <w:jc w:val="left"/>
        <w:rPr>
          <w:rFonts w:ascii="Times New Roman" w:hAnsi="Times New Roman"/>
          <w:sz w:val="28"/>
          <w:szCs w:val="28"/>
          <w:lang w:eastAsia="ru-RU"/>
        </w:rPr>
      </w:pPr>
      <w:r>
        <w:rPr>
          <w:rFonts w:ascii="Times New Roman" w:hAnsi="Times New Roman"/>
          <w:sz w:val="28"/>
          <w:szCs w:val="28"/>
          <w:lang w:eastAsia="ru-RU"/>
        </w:rPr>
        <w:t>9. П</w:t>
      </w:r>
      <w:r>
        <w:rPr>
          <w:rFonts w:ascii="Times New Roman" w:hAnsi="Times New Roman"/>
          <w:sz w:val="28"/>
          <w:szCs w:val="28"/>
          <w:lang w:val="uk-UA" w:eastAsia="ru-RU"/>
        </w:rPr>
        <w:t xml:space="preserve">олітична партія </w:t>
      </w:r>
      <w:r w:rsidRPr="00431EA6">
        <w:rPr>
          <w:rFonts w:ascii="Times New Roman" w:hAnsi="Times New Roman"/>
          <w:sz w:val="28"/>
          <w:szCs w:val="28"/>
          <w:lang w:eastAsia="ru-RU"/>
        </w:rPr>
        <w:t xml:space="preserve"> не може отримувати фінансову допомогу з-за кордону, від державних підприємств, анонімних осіб тощо, </w:t>
      </w:r>
      <w:r>
        <w:rPr>
          <w:rFonts w:ascii="Times New Roman" w:hAnsi="Times New Roman"/>
          <w:sz w:val="28"/>
          <w:szCs w:val="28"/>
          <w:lang w:eastAsia="ru-RU"/>
        </w:rPr>
        <w:t>громадська</w:t>
      </w:r>
      <w:r>
        <w:rPr>
          <w:rFonts w:ascii="Times New Roman" w:hAnsi="Times New Roman"/>
          <w:sz w:val="28"/>
          <w:szCs w:val="28"/>
          <w:lang w:val="uk-UA" w:eastAsia="ru-RU"/>
        </w:rPr>
        <w:t xml:space="preserve"> організація </w:t>
      </w:r>
      <w:r w:rsidRPr="00431EA6">
        <w:rPr>
          <w:rFonts w:ascii="Times New Roman" w:hAnsi="Times New Roman"/>
          <w:sz w:val="28"/>
          <w:szCs w:val="28"/>
          <w:lang w:eastAsia="ru-RU"/>
        </w:rPr>
        <w:t>- може.</w:t>
      </w:r>
    </w:p>
    <w:p w:rsidR="002C7C4B" w:rsidRPr="00431EA6" w:rsidRDefault="002C7C4B" w:rsidP="00431EA6">
      <w:pPr>
        <w:spacing w:before="100" w:beforeAutospacing="1" w:after="100" w:afterAutospacing="1" w:line="360" w:lineRule="auto"/>
        <w:ind w:firstLine="0"/>
        <w:jc w:val="left"/>
        <w:rPr>
          <w:rFonts w:ascii="Times New Roman" w:hAnsi="Times New Roman"/>
          <w:sz w:val="28"/>
          <w:szCs w:val="28"/>
          <w:lang w:eastAsia="ru-RU"/>
        </w:rPr>
      </w:pPr>
      <w:r>
        <w:rPr>
          <w:rFonts w:ascii="Times New Roman" w:hAnsi="Times New Roman"/>
          <w:sz w:val="28"/>
          <w:szCs w:val="28"/>
          <w:lang w:eastAsia="ru-RU"/>
        </w:rPr>
        <w:t xml:space="preserve">10. У </w:t>
      </w:r>
      <w:r>
        <w:rPr>
          <w:rFonts w:ascii="Times New Roman" w:hAnsi="Times New Roman"/>
          <w:sz w:val="28"/>
          <w:szCs w:val="28"/>
          <w:lang w:val="uk-UA" w:eastAsia="ru-RU"/>
        </w:rPr>
        <w:t xml:space="preserve">громадську організацію </w:t>
      </w:r>
      <w:r w:rsidRPr="00431EA6">
        <w:rPr>
          <w:rFonts w:ascii="Times New Roman" w:hAnsi="Times New Roman"/>
          <w:sz w:val="28"/>
          <w:szCs w:val="28"/>
          <w:lang w:eastAsia="ru-RU"/>
        </w:rPr>
        <w:t>можуть входити як індивідуальн</w:t>
      </w:r>
      <w:r>
        <w:rPr>
          <w:rFonts w:ascii="Times New Roman" w:hAnsi="Times New Roman"/>
          <w:sz w:val="28"/>
          <w:szCs w:val="28"/>
          <w:lang w:eastAsia="ru-RU"/>
        </w:rPr>
        <w:t xml:space="preserve">і так і колективні члени, а в </w:t>
      </w:r>
      <w:r>
        <w:rPr>
          <w:rFonts w:ascii="Times New Roman" w:hAnsi="Times New Roman"/>
          <w:sz w:val="28"/>
          <w:szCs w:val="28"/>
          <w:lang w:val="uk-UA" w:eastAsia="ru-RU"/>
        </w:rPr>
        <w:t xml:space="preserve">політичну партію </w:t>
      </w:r>
      <w:r w:rsidRPr="00431EA6">
        <w:rPr>
          <w:rFonts w:ascii="Times New Roman" w:hAnsi="Times New Roman"/>
          <w:sz w:val="28"/>
          <w:szCs w:val="28"/>
          <w:lang w:eastAsia="ru-RU"/>
        </w:rPr>
        <w:t xml:space="preserve"> – тільки індивідуальні.</w:t>
      </w:r>
    </w:p>
    <w:p w:rsidR="002C7C4B" w:rsidRPr="00431EA6" w:rsidRDefault="002C7C4B" w:rsidP="00431EA6">
      <w:pPr>
        <w:spacing w:before="100" w:beforeAutospacing="1" w:after="100" w:afterAutospacing="1" w:line="360" w:lineRule="auto"/>
        <w:ind w:firstLine="0"/>
        <w:jc w:val="left"/>
        <w:rPr>
          <w:rFonts w:ascii="Times New Roman" w:hAnsi="Times New Roman"/>
          <w:sz w:val="28"/>
          <w:szCs w:val="28"/>
          <w:lang w:eastAsia="ru-RU"/>
        </w:rPr>
      </w:pPr>
      <w:r>
        <w:rPr>
          <w:rFonts w:ascii="Times New Roman" w:hAnsi="Times New Roman"/>
          <w:sz w:val="28"/>
          <w:szCs w:val="28"/>
          <w:lang w:eastAsia="ru-RU"/>
        </w:rPr>
        <w:t xml:space="preserve">11. У </w:t>
      </w:r>
      <w:r>
        <w:rPr>
          <w:rFonts w:ascii="Times New Roman" w:hAnsi="Times New Roman"/>
          <w:sz w:val="28"/>
          <w:szCs w:val="28"/>
          <w:lang w:val="uk-UA" w:eastAsia="ru-RU"/>
        </w:rPr>
        <w:t>політичній партії</w:t>
      </w:r>
      <w:r>
        <w:rPr>
          <w:rFonts w:ascii="Times New Roman" w:hAnsi="Times New Roman"/>
          <w:sz w:val="28"/>
          <w:szCs w:val="28"/>
          <w:lang w:eastAsia="ru-RU"/>
        </w:rPr>
        <w:t xml:space="preserve"> на відміну від </w:t>
      </w:r>
      <w:r>
        <w:rPr>
          <w:rFonts w:ascii="Times New Roman" w:hAnsi="Times New Roman"/>
          <w:sz w:val="28"/>
          <w:szCs w:val="28"/>
          <w:lang w:val="uk-UA" w:eastAsia="ru-RU"/>
        </w:rPr>
        <w:t xml:space="preserve">громадської організації </w:t>
      </w:r>
      <w:r w:rsidRPr="00431EA6">
        <w:rPr>
          <w:rFonts w:ascii="Times New Roman" w:hAnsi="Times New Roman"/>
          <w:sz w:val="28"/>
          <w:szCs w:val="28"/>
          <w:lang w:eastAsia="ru-RU"/>
        </w:rPr>
        <w:t xml:space="preserve"> членство обов’язково є фіксованим.</w:t>
      </w:r>
    </w:p>
    <w:p w:rsidR="002C7C4B" w:rsidRPr="00431EA6" w:rsidRDefault="002C7C4B" w:rsidP="00431EA6">
      <w:pPr>
        <w:spacing w:before="100" w:beforeAutospacing="1" w:after="100" w:afterAutospacing="1" w:line="360" w:lineRule="auto"/>
        <w:ind w:firstLine="0"/>
        <w:jc w:val="left"/>
        <w:rPr>
          <w:rFonts w:ascii="Times New Roman" w:hAnsi="Times New Roman"/>
          <w:sz w:val="28"/>
          <w:szCs w:val="28"/>
          <w:lang w:eastAsia="ru-RU"/>
        </w:rPr>
      </w:pPr>
      <w:r w:rsidRPr="00431EA6">
        <w:rPr>
          <w:rFonts w:ascii="Times New Roman" w:hAnsi="Times New Roman"/>
          <w:sz w:val="28"/>
          <w:szCs w:val="28"/>
          <w:lang w:eastAsia="ru-RU"/>
        </w:rPr>
        <w:t>12. Не повністю співпадають за</w:t>
      </w:r>
      <w:r>
        <w:rPr>
          <w:rFonts w:ascii="Times New Roman" w:hAnsi="Times New Roman"/>
          <w:sz w:val="28"/>
          <w:szCs w:val="28"/>
          <w:lang w:eastAsia="ru-RU"/>
        </w:rPr>
        <w:t xml:space="preserve">ходи, що можуть вживатися до </w:t>
      </w:r>
      <w:r>
        <w:rPr>
          <w:rFonts w:ascii="Times New Roman" w:hAnsi="Times New Roman"/>
          <w:sz w:val="28"/>
          <w:szCs w:val="28"/>
          <w:lang w:val="uk-UA" w:eastAsia="ru-RU"/>
        </w:rPr>
        <w:t xml:space="preserve">політичної партії </w:t>
      </w:r>
      <w:r>
        <w:rPr>
          <w:rFonts w:ascii="Times New Roman" w:hAnsi="Times New Roman"/>
          <w:sz w:val="28"/>
          <w:szCs w:val="28"/>
          <w:lang w:eastAsia="ru-RU"/>
        </w:rPr>
        <w:t xml:space="preserve">та </w:t>
      </w:r>
      <w:r>
        <w:rPr>
          <w:rFonts w:ascii="Times New Roman" w:hAnsi="Times New Roman"/>
          <w:sz w:val="28"/>
          <w:szCs w:val="28"/>
          <w:lang w:val="uk-UA" w:eastAsia="ru-RU"/>
        </w:rPr>
        <w:t xml:space="preserve">громадської організації </w:t>
      </w:r>
      <w:r w:rsidRPr="00431EA6">
        <w:rPr>
          <w:rFonts w:ascii="Times New Roman" w:hAnsi="Times New Roman"/>
          <w:sz w:val="28"/>
          <w:szCs w:val="28"/>
          <w:lang w:eastAsia="ru-RU"/>
        </w:rPr>
        <w:t>у разі порушення ними законодавства.</w:t>
      </w:r>
    </w:p>
    <w:p w:rsidR="002C7C4B" w:rsidRPr="00431EA6" w:rsidRDefault="002C7C4B" w:rsidP="00431EA6">
      <w:pPr>
        <w:spacing w:before="100" w:beforeAutospacing="1" w:after="100" w:afterAutospacing="1" w:line="360" w:lineRule="auto"/>
        <w:ind w:firstLine="0"/>
        <w:jc w:val="left"/>
        <w:rPr>
          <w:rFonts w:ascii="Times New Roman" w:hAnsi="Times New Roman"/>
          <w:sz w:val="28"/>
          <w:szCs w:val="28"/>
          <w:lang w:eastAsia="ru-RU"/>
        </w:rPr>
      </w:pPr>
      <w:r w:rsidRPr="00431EA6">
        <w:rPr>
          <w:rFonts w:ascii="Times New Roman" w:hAnsi="Times New Roman"/>
          <w:sz w:val="28"/>
          <w:szCs w:val="28"/>
          <w:lang w:eastAsia="ru-RU"/>
        </w:rPr>
        <w:t xml:space="preserve">13. Не повністю співпадають </w:t>
      </w:r>
      <w:r>
        <w:rPr>
          <w:rFonts w:ascii="Times New Roman" w:hAnsi="Times New Roman"/>
          <w:sz w:val="28"/>
          <w:szCs w:val="28"/>
          <w:lang w:eastAsia="ru-RU"/>
        </w:rPr>
        <w:t xml:space="preserve">способи припинення діяльності </w:t>
      </w:r>
      <w:r>
        <w:rPr>
          <w:rFonts w:ascii="Times New Roman" w:hAnsi="Times New Roman"/>
          <w:sz w:val="28"/>
          <w:szCs w:val="28"/>
          <w:lang w:val="uk-UA" w:eastAsia="ru-RU"/>
        </w:rPr>
        <w:t xml:space="preserve">політичної партії </w:t>
      </w:r>
      <w:r>
        <w:rPr>
          <w:rFonts w:ascii="Times New Roman" w:hAnsi="Times New Roman"/>
          <w:sz w:val="28"/>
          <w:szCs w:val="28"/>
          <w:lang w:eastAsia="ru-RU"/>
        </w:rPr>
        <w:t xml:space="preserve"> та </w:t>
      </w:r>
      <w:r>
        <w:rPr>
          <w:rFonts w:ascii="Times New Roman" w:hAnsi="Times New Roman"/>
          <w:sz w:val="28"/>
          <w:szCs w:val="28"/>
          <w:lang w:val="uk-UA" w:eastAsia="ru-RU"/>
        </w:rPr>
        <w:t>громадської організації</w:t>
      </w:r>
      <w:r w:rsidRPr="00431EA6">
        <w:rPr>
          <w:rFonts w:ascii="Times New Roman" w:hAnsi="Times New Roman"/>
          <w:sz w:val="28"/>
          <w:szCs w:val="28"/>
          <w:lang w:eastAsia="ru-RU"/>
        </w:rPr>
        <w:t>.</w:t>
      </w:r>
    </w:p>
    <w:p w:rsidR="002C7C4B" w:rsidRDefault="002C7C4B" w:rsidP="00431EA6">
      <w:pPr>
        <w:spacing w:before="100" w:beforeAutospacing="1" w:after="100" w:afterAutospacing="1" w:line="360" w:lineRule="auto"/>
        <w:ind w:firstLine="0"/>
        <w:jc w:val="left"/>
        <w:rPr>
          <w:rFonts w:ascii="Times New Roman" w:hAnsi="Times New Roman"/>
          <w:sz w:val="28"/>
          <w:szCs w:val="28"/>
          <w:lang w:val="uk-UA" w:eastAsia="ru-RU"/>
        </w:rPr>
      </w:pPr>
      <w:r>
        <w:rPr>
          <w:rFonts w:ascii="Times New Roman" w:hAnsi="Times New Roman"/>
          <w:sz w:val="28"/>
          <w:szCs w:val="28"/>
          <w:lang w:eastAsia="ru-RU"/>
        </w:rPr>
        <w:t xml:space="preserve">14. Забороняється діяльність </w:t>
      </w:r>
      <w:r>
        <w:rPr>
          <w:rFonts w:ascii="Times New Roman" w:hAnsi="Times New Roman"/>
          <w:sz w:val="28"/>
          <w:szCs w:val="28"/>
          <w:lang w:val="uk-UA" w:eastAsia="ru-RU"/>
        </w:rPr>
        <w:t>політичної партії</w:t>
      </w:r>
      <w:r w:rsidRPr="00431EA6">
        <w:rPr>
          <w:rFonts w:ascii="Times New Roman" w:hAnsi="Times New Roman"/>
          <w:sz w:val="28"/>
          <w:szCs w:val="28"/>
          <w:lang w:eastAsia="ru-RU"/>
        </w:rPr>
        <w:t xml:space="preserve"> у органах влади, державних підприємствах, установах, організаціях, однак відносно</w:t>
      </w:r>
      <w:r>
        <w:rPr>
          <w:rFonts w:ascii="Times New Roman" w:hAnsi="Times New Roman"/>
          <w:sz w:val="28"/>
          <w:szCs w:val="28"/>
          <w:lang w:val="uk-UA" w:eastAsia="ru-RU"/>
        </w:rPr>
        <w:t xml:space="preserve">  </w:t>
      </w:r>
      <w:r>
        <w:rPr>
          <w:rFonts w:ascii="Times New Roman" w:hAnsi="Times New Roman"/>
          <w:sz w:val="28"/>
          <w:szCs w:val="28"/>
          <w:lang w:eastAsia="ru-RU"/>
        </w:rPr>
        <w:t xml:space="preserve">діяльності </w:t>
      </w:r>
      <w:r>
        <w:rPr>
          <w:rFonts w:ascii="Times New Roman" w:hAnsi="Times New Roman"/>
          <w:sz w:val="28"/>
          <w:szCs w:val="28"/>
          <w:lang w:val="uk-UA" w:eastAsia="ru-RU"/>
        </w:rPr>
        <w:t xml:space="preserve">громадської організації </w:t>
      </w:r>
      <w:r w:rsidRPr="00431EA6">
        <w:rPr>
          <w:rFonts w:ascii="Times New Roman" w:hAnsi="Times New Roman"/>
          <w:sz w:val="28"/>
          <w:szCs w:val="28"/>
          <w:lang w:eastAsia="ru-RU"/>
        </w:rPr>
        <w:t xml:space="preserve"> такої заборони нема.</w:t>
      </w:r>
    </w:p>
    <w:p w:rsidR="002C7C4B" w:rsidRPr="00776ED1" w:rsidRDefault="002C7C4B" w:rsidP="00431EA6">
      <w:pPr>
        <w:spacing w:before="100" w:beforeAutospacing="1" w:after="100" w:afterAutospacing="1" w:line="360" w:lineRule="auto"/>
        <w:ind w:firstLine="0"/>
        <w:jc w:val="left"/>
        <w:rPr>
          <w:rFonts w:ascii="Times New Roman" w:hAnsi="Times New Roman"/>
          <w:sz w:val="28"/>
          <w:szCs w:val="28"/>
          <w:lang w:val="uk-UA" w:eastAsia="ru-RU"/>
        </w:rPr>
      </w:pPr>
    </w:p>
    <w:p w:rsidR="002C7C4B" w:rsidRDefault="002C7C4B" w:rsidP="00431EA6">
      <w:pPr>
        <w:spacing w:before="100" w:beforeAutospacing="1" w:after="100" w:afterAutospacing="1" w:line="360" w:lineRule="auto"/>
        <w:ind w:firstLine="0"/>
        <w:jc w:val="left"/>
        <w:rPr>
          <w:rFonts w:ascii="Times New Roman" w:hAnsi="Times New Roman"/>
          <w:b/>
          <w:bCs/>
          <w:sz w:val="28"/>
          <w:szCs w:val="28"/>
          <w:lang w:val="uk-UA" w:eastAsia="ru-RU"/>
        </w:rPr>
      </w:pPr>
      <w:r>
        <w:rPr>
          <w:rFonts w:ascii="Times New Roman" w:hAnsi="Times New Roman"/>
          <w:b/>
          <w:bCs/>
          <w:sz w:val="28"/>
          <w:szCs w:val="28"/>
          <w:lang w:val="uk-UA" w:eastAsia="ru-RU"/>
        </w:rPr>
        <w:t xml:space="preserve">Завдання </w:t>
      </w:r>
      <w:r w:rsidRPr="00D22486">
        <w:rPr>
          <w:rFonts w:ascii="Times New Roman" w:hAnsi="Times New Roman"/>
          <w:b/>
          <w:bCs/>
          <w:sz w:val="28"/>
          <w:szCs w:val="28"/>
          <w:lang w:eastAsia="ru-RU"/>
        </w:rPr>
        <w:t>І</w:t>
      </w:r>
      <w:r w:rsidRPr="00D22486">
        <w:rPr>
          <w:rFonts w:ascii="Times New Roman" w:hAnsi="Times New Roman"/>
          <w:b/>
          <w:bCs/>
          <w:sz w:val="28"/>
          <w:szCs w:val="28"/>
          <w:lang w:val="uk-UA" w:eastAsia="ru-RU"/>
        </w:rPr>
        <w:t>\/</w:t>
      </w:r>
      <w:r w:rsidRPr="00D22486">
        <w:rPr>
          <w:rFonts w:ascii="Times New Roman" w:hAnsi="Times New Roman"/>
          <w:b/>
          <w:bCs/>
          <w:sz w:val="28"/>
          <w:szCs w:val="28"/>
          <w:lang w:eastAsia="ru-RU"/>
        </w:rPr>
        <w:t>. Заповніть пропуски в наведених текстах</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Матеріальна чи моральна шкода, завдана </w:t>
      </w:r>
      <w:r w:rsidRPr="00776ED1">
        <w:rPr>
          <w:rFonts w:ascii="Times New Roman" w:hAnsi="Times New Roman"/>
          <w:b/>
          <w:bCs/>
          <w:sz w:val="28"/>
          <w:szCs w:val="28"/>
          <w:lang w:eastAsia="ru-RU"/>
        </w:rPr>
        <w:t>фізичним</w:t>
      </w:r>
      <w:r w:rsidRPr="00776ED1">
        <w:rPr>
          <w:rFonts w:ascii="Times New Roman" w:hAnsi="Times New Roman"/>
          <w:sz w:val="28"/>
          <w:szCs w:val="28"/>
          <w:lang w:eastAsia="ru-RU"/>
        </w:rPr>
        <w:t> або </w:t>
      </w:r>
      <w:r w:rsidRPr="00776ED1">
        <w:rPr>
          <w:rFonts w:ascii="Times New Roman" w:hAnsi="Times New Roman"/>
          <w:b/>
          <w:bCs/>
          <w:sz w:val="28"/>
          <w:szCs w:val="28"/>
          <w:lang w:eastAsia="ru-RU"/>
        </w:rPr>
        <w:t>юридичним особам</w:t>
      </w:r>
      <w:r w:rsidRPr="00776ED1">
        <w:rPr>
          <w:rFonts w:ascii="Times New Roman" w:hAnsi="Times New Roman"/>
          <w:sz w:val="28"/>
          <w:szCs w:val="28"/>
          <w:lang w:eastAsia="ru-RU"/>
        </w:rPr>
        <w:t> актами і діями, що визнані неконституційними, відшкодовується державою у встановленому законом порядку (ч. 3 ст. 152 Конституції України).</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Бюджетна системаУкраїни будується на засадах </w:t>
      </w:r>
      <w:r w:rsidRPr="00776ED1">
        <w:rPr>
          <w:rFonts w:ascii="Times New Roman" w:hAnsi="Times New Roman"/>
          <w:b/>
          <w:bCs/>
          <w:sz w:val="28"/>
          <w:szCs w:val="28"/>
          <w:lang w:eastAsia="ru-RU"/>
        </w:rPr>
        <w:t>справедливого і неупередженого</w:t>
      </w:r>
      <w:r w:rsidRPr="00776ED1">
        <w:rPr>
          <w:rFonts w:ascii="Times New Roman" w:hAnsi="Times New Roman"/>
          <w:sz w:val="28"/>
          <w:szCs w:val="28"/>
          <w:lang w:eastAsia="ru-RU"/>
        </w:rPr>
        <w:t> і розподілу суспільного багатства між громадянами і територіальними громадами.( ч 1 ст. 95 Конституції України).</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Шкода, завдана спільними діями кількох малолітніх осіб відшкодовується їхніми батьками (усиновлювачами), опікунами в частці, яка визначається </w:t>
      </w:r>
      <w:r w:rsidRPr="00776ED1">
        <w:rPr>
          <w:rFonts w:ascii="Times New Roman" w:hAnsi="Times New Roman"/>
          <w:b/>
          <w:bCs/>
          <w:sz w:val="28"/>
          <w:szCs w:val="28"/>
          <w:lang w:eastAsia="ru-RU"/>
        </w:rPr>
        <w:t>за домовленістю між ними</w:t>
      </w:r>
      <w:r w:rsidRPr="00776ED1">
        <w:rPr>
          <w:rFonts w:ascii="Times New Roman" w:hAnsi="Times New Roman"/>
          <w:sz w:val="28"/>
          <w:szCs w:val="28"/>
          <w:lang w:eastAsia="ru-RU"/>
        </w:rPr>
        <w:t xml:space="preserve"> або за рішенням </w:t>
      </w:r>
      <w:r w:rsidRPr="00776ED1">
        <w:rPr>
          <w:rFonts w:ascii="Times New Roman" w:hAnsi="Times New Roman"/>
          <w:b/>
          <w:bCs/>
          <w:sz w:val="28"/>
          <w:szCs w:val="28"/>
          <w:lang w:eastAsia="ru-RU"/>
        </w:rPr>
        <w:t>суду</w:t>
      </w:r>
      <w:r w:rsidRPr="00776ED1">
        <w:rPr>
          <w:rFonts w:ascii="Times New Roman" w:hAnsi="Times New Roman"/>
          <w:sz w:val="28"/>
          <w:szCs w:val="28"/>
          <w:lang w:eastAsia="ru-RU"/>
        </w:rPr>
        <w:t> (ч. 1 ст. 1181 ЦКУ).</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Земельні торги проводяться у формі </w:t>
      </w:r>
      <w:r w:rsidRPr="00776ED1">
        <w:rPr>
          <w:rFonts w:ascii="Times New Roman" w:hAnsi="Times New Roman"/>
          <w:b/>
          <w:bCs/>
          <w:sz w:val="28"/>
          <w:szCs w:val="28"/>
          <w:lang w:eastAsia="ru-RU"/>
        </w:rPr>
        <w:t>аукціону</w:t>
      </w:r>
      <w:r w:rsidRPr="00776ED1">
        <w:rPr>
          <w:rFonts w:ascii="Times New Roman" w:hAnsi="Times New Roman"/>
          <w:sz w:val="28"/>
          <w:szCs w:val="28"/>
          <w:lang w:eastAsia="ru-RU"/>
        </w:rPr>
        <w:t> або </w:t>
      </w:r>
      <w:r w:rsidRPr="00776ED1">
        <w:rPr>
          <w:rFonts w:ascii="Times New Roman" w:hAnsi="Times New Roman"/>
          <w:b/>
          <w:bCs/>
          <w:sz w:val="28"/>
          <w:szCs w:val="28"/>
          <w:lang w:eastAsia="ru-RU"/>
        </w:rPr>
        <w:t>конкурсу (ст. 135 ЗКУ)</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Комісія по трудових спорах є </w:t>
      </w:r>
      <w:r w:rsidRPr="00776ED1">
        <w:rPr>
          <w:rFonts w:ascii="Times New Roman" w:hAnsi="Times New Roman"/>
          <w:b/>
          <w:bCs/>
          <w:sz w:val="28"/>
          <w:szCs w:val="28"/>
          <w:lang w:eastAsia="ru-RU"/>
        </w:rPr>
        <w:t>обов'язковим п</w:t>
      </w:r>
      <w:r w:rsidRPr="00776ED1">
        <w:rPr>
          <w:rFonts w:ascii="Times New Roman" w:hAnsi="Times New Roman"/>
          <w:sz w:val="28"/>
          <w:szCs w:val="28"/>
          <w:lang w:eastAsia="ru-RU"/>
        </w:rPr>
        <w:t>ервинним органом по розгляду трудових спорів, що виникають на підприємствах, установах, організаціях ( ч. ст. 224 КЗпП).</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Покупець має право протягом </w:t>
      </w:r>
      <w:r w:rsidRPr="00776ED1">
        <w:rPr>
          <w:rFonts w:ascii="Times New Roman" w:hAnsi="Times New Roman"/>
          <w:b/>
          <w:bCs/>
          <w:sz w:val="28"/>
          <w:szCs w:val="28"/>
          <w:lang w:eastAsia="ru-RU"/>
        </w:rPr>
        <w:t>чотирнадцяти </w:t>
      </w:r>
      <w:r w:rsidRPr="00776ED1">
        <w:rPr>
          <w:rFonts w:ascii="Times New Roman" w:hAnsi="Times New Roman"/>
          <w:sz w:val="28"/>
          <w:szCs w:val="28"/>
          <w:lang w:eastAsia="ru-RU"/>
        </w:rPr>
        <w:t>днів не рахуючи дня купівлі непродовольчого товару </w:t>
      </w:r>
      <w:r w:rsidRPr="00776ED1">
        <w:rPr>
          <w:rFonts w:ascii="Times New Roman" w:hAnsi="Times New Roman"/>
          <w:b/>
          <w:bCs/>
          <w:sz w:val="28"/>
          <w:szCs w:val="28"/>
          <w:lang w:eastAsia="ru-RU"/>
        </w:rPr>
        <w:t>належної</w:t>
      </w:r>
      <w:r w:rsidRPr="00776ED1">
        <w:rPr>
          <w:rFonts w:ascii="Times New Roman" w:hAnsi="Times New Roman"/>
          <w:sz w:val="28"/>
          <w:szCs w:val="28"/>
          <w:lang w:eastAsia="ru-RU"/>
        </w:rPr>
        <w:t> якості, якщо триваліший строк не оголошений продавцем, обміняти його у місці купівлі (ч. 1 ст. 707 ЦКУ).</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Державна реєстрація народження дитини мертвої провадиться - не пізніше </w:t>
      </w:r>
      <w:r w:rsidRPr="00776ED1">
        <w:rPr>
          <w:rFonts w:ascii="Times New Roman" w:hAnsi="Times New Roman"/>
          <w:b/>
          <w:bCs/>
          <w:sz w:val="28"/>
          <w:szCs w:val="28"/>
          <w:lang w:eastAsia="ru-RU"/>
        </w:rPr>
        <w:t>трьох</w:t>
      </w:r>
      <w:r w:rsidRPr="00776ED1">
        <w:rPr>
          <w:rFonts w:ascii="Times New Roman" w:hAnsi="Times New Roman"/>
          <w:sz w:val="28"/>
          <w:szCs w:val="28"/>
          <w:lang w:eastAsia="ru-RU"/>
        </w:rPr>
        <w:t> днів ( ч. 3 ст. 13 Закону України « Про державну реєстрацію актів цивільного стану» ).</w:t>
      </w:r>
    </w:p>
    <w:p w:rsidR="002C7C4B" w:rsidRPr="00776ED1" w:rsidRDefault="002C7C4B" w:rsidP="00776ED1">
      <w:pPr>
        <w:spacing w:line="360" w:lineRule="auto"/>
        <w:ind w:firstLine="0"/>
        <w:rPr>
          <w:rFonts w:ascii="Times New Roman" w:hAnsi="Times New Roman"/>
          <w:b/>
          <w:sz w:val="28"/>
          <w:szCs w:val="28"/>
        </w:rPr>
      </w:pPr>
    </w:p>
    <w:p w:rsidR="002C7C4B" w:rsidRDefault="002C7C4B" w:rsidP="00431EA6">
      <w:pPr>
        <w:spacing w:line="360" w:lineRule="auto"/>
        <w:ind w:firstLine="0"/>
        <w:rPr>
          <w:rFonts w:ascii="Times New Roman" w:hAnsi="Times New Roman"/>
          <w:b/>
          <w:bCs/>
          <w:sz w:val="28"/>
          <w:szCs w:val="28"/>
          <w:lang w:val="uk-UA" w:eastAsia="ru-RU"/>
        </w:rPr>
      </w:pPr>
      <w:r>
        <w:rPr>
          <w:rFonts w:ascii="Times New Roman" w:hAnsi="Times New Roman"/>
          <w:b/>
          <w:bCs/>
          <w:sz w:val="28"/>
          <w:szCs w:val="28"/>
          <w:lang w:val="uk-UA" w:eastAsia="ru-RU"/>
        </w:rPr>
        <w:t xml:space="preserve">Завдання </w:t>
      </w:r>
      <w:r>
        <w:rPr>
          <w:rFonts w:ascii="Times New Roman" w:hAnsi="Times New Roman"/>
          <w:b/>
          <w:bCs/>
          <w:sz w:val="28"/>
          <w:szCs w:val="28"/>
          <w:lang w:eastAsia="ru-RU"/>
        </w:rPr>
        <w:t>У. Використавши фотографі</w:t>
      </w:r>
      <w:r>
        <w:rPr>
          <w:rFonts w:ascii="Times New Roman" w:hAnsi="Times New Roman"/>
          <w:b/>
          <w:bCs/>
          <w:sz w:val="28"/>
          <w:szCs w:val="28"/>
          <w:lang w:val="uk-UA" w:eastAsia="ru-RU"/>
        </w:rPr>
        <w:t>ю</w:t>
      </w:r>
      <w:r w:rsidRPr="00D22486">
        <w:rPr>
          <w:rFonts w:ascii="Times New Roman" w:hAnsi="Times New Roman"/>
          <w:b/>
          <w:bCs/>
          <w:sz w:val="28"/>
          <w:szCs w:val="28"/>
          <w:lang w:eastAsia="ru-RU"/>
        </w:rPr>
        <w:t xml:space="preserve">, визначте правовий статус </w:t>
      </w:r>
      <w:r>
        <w:rPr>
          <w:rFonts w:ascii="Times New Roman" w:hAnsi="Times New Roman"/>
          <w:b/>
          <w:bCs/>
          <w:sz w:val="28"/>
          <w:szCs w:val="28"/>
          <w:lang w:eastAsia="ru-RU"/>
        </w:rPr>
        <w:t>представлен</w:t>
      </w:r>
      <w:r>
        <w:rPr>
          <w:rFonts w:ascii="Times New Roman" w:hAnsi="Times New Roman"/>
          <w:b/>
          <w:bCs/>
          <w:sz w:val="28"/>
          <w:szCs w:val="28"/>
          <w:lang w:val="uk-UA" w:eastAsia="ru-RU"/>
        </w:rPr>
        <w:t>ої</w:t>
      </w:r>
      <w:r>
        <w:rPr>
          <w:rFonts w:ascii="Times New Roman" w:hAnsi="Times New Roman"/>
          <w:b/>
          <w:bCs/>
          <w:sz w:val="28"/>
          <w:szCs w:val="28"/>
          <w:lang w:eastAsia="ru-RU"/>
        </w:rPr>
        <w:t xml:space="preserve"> на н</w:t>
      </w:r>
      <w:r>
        <w:rPr>
          <w:rFonts w:ascii="Times New Roman" w:hAnsi="Times New Roman"/>
          <w:b/>
          <w:bCs/>
          <w:sz w:val="28"/>
          <w:szCs w:val="28"/>
          <w:lang w:val="uk-UA" w:eastAsia="ru-RU"/>
        </w:rPr>
        <w:t xml:space="preserve">ій </w:t>
      </w:r>
      <w:r>
        <w:rPr>
          <w:rFonts w:ascii="Times New Roman" w:hAnsi="Times New Roman"/>
          <w:b/>
          <w:bCs/>
          <w:sz w:val="28"/>
          <w:szCs w:val="28"/>
          <w:lang w:eastAsia="ru-RU"/>
        </w:rPr>
        <w:t>люд</w:t>
      </w:r>
      <w:r>
        <w:rPr>
          <w:rFonts w:ascii="Times New Roman" w:hAnsi="Times New Roman"/>
          <w:b/>
          <w:bCs/>
          <w:sz w:val="28"/>
          <w:szCs w:val="28"/>
          <w:lang w:val="uk-UA" w:eastAsia="ru-RU"/>
        </w:rPr>
        <w:t>ини.</w:t>
      </w:r>
      <w:r>
        <w:rPr>
          <w:rFonts w:ascii="Times New Roman" w:hAnsi="Times New Roman"/>
          <w:b/>
          <w:bCs/>
          <w:sz w:val="28"/>
          <w:szCs w:val="28"/>
          <w:lang w:eastAsia="ru-RU"/>
        </w:rPr>
        <w:t xml:space="preserve"> Вкажіть особливості ї</w:t>
      </w:r>
      <w:r>
        <w:rPr>
          <w:rFonts w:ascii="Times New Roman" w:hAnsi="Times New Roman"/>
          <w:b/>
          <w:bCs/>
          <w:sz w:val="28"/>
          <w:szCs w:val="28"/>
          <w:lang w:val="uk-UA" w:eastAsia="ru-RU"/>
        </w:rPr>
        <w:t>ї</w:t>
      </w:r>
      <w:r w:rsidRPr="00D22486">
        <w:rPr>
          <w:rFonts w:ascii="Times New Roman" w:hAnsi="Times New Roman"/>
          <w:b/>
          <w:bCs/>
          <w:sz w:val="28"/>
          <w:szCs w:val="28"/>
          <w:lang w:eastAsia="ru-RU"/>
        </w:rPr>
        <w:t xml:space="preserve"> трудових прав</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На фотографії  представлений шахтар, працівник на підземних роботах із важкими умовами праці. Особливості трудових прав таких працівників полягають у наступному:</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1. Вони працюють за скороченим робочим часом.</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2. Тарифна сітка (схема посадових окладів) шахтарів формується на основі тарифної ставки робітника першого розряду, яка перевищує законодавчо встановлений рівень мінімальної заробітної плати на величину не менш як на 30 відсотків, з урахуванням поступового переведення всіх шахтарів на погодинну оплату праці та досягнення середньоєвропейського рівня зарплати шахтарів.</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3. Ставка податку з доходів шахтарів становить 10 відсотків від заробітної плати та інших доходів, що отримують за місцем основної роботи працівники, зайняті повний робочий день на підземних роботах.</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4. Шахтарям надається щорічна основна відпустка тривалістю 28 календарних днів незалежно від стажу роботи, а в розрізах, кар'єрах і рудниках глибиною до 150 метрів - 24 календарних дні із збільшенням на 4 календарних дні при стажі роботи на даному підприємстві 2 роки і більше. Шахтарі мають також право на щорічну додаткову відпустку тривалістю до 35 календарних днів. Конкретна тривалість щорічної додаткової відпустки встановлюється колективним чи трудовим договором залежно від результатів атестації робочих місць за умовами праці та часу зайнятості працівника в цих умовах.</w:t>
      </w:r>
    </w:p>
    <w:p w:rsidR="002C7C4B" w:rsidRDefault="002C7C4B" w:rsidP="00431EA6">
      <w:pPr>
        <w:spacing w:line="360" w:lineRule="auto"/>
        <w:ind w:firstLine="0"/>
        <w:rPr>
          <w:rFonts w:ascii="Times New Roman" w:hAnsi="Times New Roman"/>
          <w:b/>
          <w:bCs/>
          <w:sz w:val="28"/>
          <w:szCs w:val="28"/>
          <w:lang w:val="uk-UA" w:eastAsia="ru-RU"/>
        </w:rPr>
      </w:pPr>
      <w:r w:rsidRPr="00D22486">
        <w:rPr>
          <w:rFonts w:ascii="Times New Roman" w:hAnsi="Times New Roman"/>
          <w:b/>
          <w:bCs/>
          <w:sz w:val="28"/>
          <w:szCs w:val="28"/>
          <w:lang w:eastAsia="ru-RU"/>
        </w:rPr>
        <w:t>V</w:t>
      </w:r>
      <w:r w:rsidRPr="00D22486">
        <w:rPr>
          <w:rFonts w:ascii="Times New Roman" w:hAnsi="Times New Roman"/>
          <w:b/>
          <w:bCs/>
          <w:sz w:val="28"/>
          <w:szCs w:val="28"/>
          <w:lang w:val="uk-UA" w:eastAsia="ru-RU"/>
        </w:rPr>
        <w:t>І</w:t>
      </w:r>
      <w:r w:rsidRPr="00D22486">
        <w:rPr>
          <w:rFonts w:ascii="Times New Roman" w:hAnsi="Times New Roman"/>
          <w:b/>
          <w:bCs/>
          <w:sz w:val="28"/>
          <w:szCs w:val="28"/>
          <w:lang w:eastAsia="ru-RU"/>
        </w:rPr>
        <w:t>. Вкажіть, якому правовому явищу відповідають зазначенні поняття Дайте його визначення, розкрийте основні ознаки. Сформулюйте визначення вказаних понять. Визначте, яке з понять випадає з логічного ряду</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Зазначені поняття, за винятком</w:t>
      </w:r>
      <w:r w:rsidRPr="00776ED1">
        <w:rPr>
          <w:rFonts w:ascii="Times New Roman" w:hAnsi="Times New Roman"/>
          <w:b/>
          <w:sz w:val="28"/>
          <w:szCs w:val="28"/>
          <w:lang w:eastAsia="ru-RU"/>
        </w:rPr>
        <w:t xml:space="preserve"> кооперативу</w:t>
      </w:r>
      <w:r w:rsidRPr="00776ED1">
        <w:rPr>
          <w:rFonts w:ascii="Times New Roman" w:hAnsi="Times New Roman"/>
          <w:sz w:val="28"/>
          <w:szCs w:val="28"/>
          <w:lang w:eastAsia="ru-RU"/>
        </w:rPr>
        <w:t xml:space="preserve">, який випадає з логічного ряду, відповідають такому правовому явищу як </w:t>
      </w:r>
      <w:r w:rsidRPr="00776ED1">
        <w:rPr>
          <w:rFonts w:ascii="Times New Roman" w:hAnsi="Times New Roman"/>
          <w:b/>
          <w:sz w:val="28"/>
          <w:szCs w:val="28"/>
          <w:lang w:eastAsia="ru-RU"/>
        </w:rPr>
        <w:t>об</w:t>
      </w:r>
      <w:r w:rsidRPr="00776ED1">
        <w:rPr>
          <w:rFonts w:ascii="Times New Roman" w:hAnsi="Times New Roman"/>
          <w:b/>
          <w:bCs/>
          <w:sz w:val="28"/>
          <w:szCs w:val="28"/>
          <w:lang w:eastAsia="ru-RU"/>
        </w:rPr>
        <w:t>'</w:t>
      </w:r>
      <w:r w:rsidRPr="00776ED1">
        <w:rPr>
          <w:rFonts w:ascii="Times New Roman" w:hAnsi="Times New Roman"/>
          <w:b/>
          <w:sz w:val="28"/>
          <w:szCs w:val="28"/>
          <w:lang w:eastAsia="ru-RU"/>
        </w:rPr>
        <w:t>єднання підприємств</w:t>
      </w:r>
      <w:r w:rsidRPr="00776ED1">
        <w:rPr>
          <w:rFonts w:ascii="Times New Roman" w:hAnsi="Times New Roman"/>
          <w:sz w:val="28"/>
          <w:szCs w:val="28"/>
          <w:lang w:eastAsia="ru-RU"/>
        </w:rPr>
        <w:t xml:space="preserve">. </w:t>
      </w:r>
      <w:r w:rsidRPr="00776ED1">
        <w:rPr>
          <w:rFonts w:ascii="Times New Roman" w:hAnsi="Times New Roman"/>
          <w:b/>
          <w:sz w:val="28"/>
          <w:szCs w:val="28"/>
          <w:lang w:eastAsia="ru-RU"/>
        </w:rPr>
        <w:t>Об</w:t>
      </w:r>
      <w:r w:rsidRPr="00776ED1">
        <w:rPr>
          <w:rFonts w:ascii="Times New Roman" w:hAnsi="Times New Roman"/>
          <w:b/>
          <w:bCs/>
          <w:sz w:val="28"/>
          <w:szCs w:val="28"/>
          <w:lang w:eastAsia="ru-RU"/>
        </w:rPr>
        <w:t>'</w:t>
      </w:r>
      <w:r w:rsidRPr="00776ED1">
        <w:rPr>
          <w:rFonts w:ascii="Times New Roman" w:hAnsi="Times New Roman"/>
          <w:b/>
          <w:sz w:val="28"/>
          <w:szCs w:val="28"/>
          <w:lang w:eastAsia="ru-RU"/>
        </w:rPr>
        <w:t>єднання підприємств</w:t>
      </w:r>
      <w:r w:rsidRPr="00776ED1">
        <w:rPr>
          <w:rFonts w:ascii="Times New Roman" w:hAnsi="Times New Roman"/>
          <w:sz w:val="28"/>
          <w:szCs w:val="28"/>
          <w:lang w:eastAsia="ru-RU"/>
        </w:rPr>
        <w:t xml:space="preserve"> є юридичною особою, одним із видів суб</w:t>
      </w:r>
      <w:r w:rsidRPr="00776ED1">
        <w:rPr>
          <w:rFonts w:ascii="Times New Roman" w:hAnsi="Times New Roman"/>
          <w:b/>
          <w:bCs/>
          <w:sz w:val="28"/>
          <w:szCs w:val="28"/>
          <w:lang w:eastAsia="ru-RU"/>
        </w:rPr>
        <w:t>'</w:t>
      </w:r>
      <w:r w:rsidRPr="00776ED1">
        <w:rPr>
          <w:rFonts w:ascii="Times New Roman" w:hAnsi="Times New Roman"/>
          <w:sz w:val="28"/>
          <w:szCs w:val="28"/>
          <w:lang w:eastAsia="ru-RU"/>
        </w:rPr>
        <w:t>єктів господарювання. Це господарська організація, утворена у складі двох або більше підприємств. Об</w:t>
      </w:r>
      <w:r w:rsidRPr="00776ED1">
        <w:rPr>
          <w:rFonts w:ascii="Times New Roman" w:hAnsi="Times New Roman"/>
          <w:b/>
          <w:bCs/>
          <w:sz w:val="28"/>
          <w:szCs w:val="28"/>
          <w:lang w:eastAsia="ru-RU"/>
        </w:rPr>
        <w:t>'</w:t>
      </w:r>
      <w:r w:rsidRPr="00776ED1">
        <w:rPr>
          <w:rFonts w:ascii="Times New Roman" w:hAnsi="Times New Roman"/>
          <w:sz w:val="28"/>
          <w:szCs w:val="28"/>
          <w:lang w:eastAsia="ru-RU"/>
        </w:rPr>
        <w:t>єднання підприємств утворюються з метою координації їх виробничої, наукової та іншої діяльності для вирішення спільних економічних та соціальних завдань. Вони можуть здійснювати господарську діяльність, однак, оскільки їх метою не є отримання прибутку їх не можна віднести до субєктів підприємницької діяльності. Асоціація, консорціум, концерн та корпорація є організаційно-правовими формами об</w:t>
      </w:r>
      <w:r w:rsidRPr="00776ED1">
        <w:rPr>
          <w:rFonts w:ascii="Times New Roman" w:hAnsi="Times New Roman"/>
          <w:b/>
          <w:bCs/>
          <w:sz w:val="28"/>
          <w:szCs w:val="28"/>
          <w:lang w:eastAsia="ru-RU"/>
        </w:rPr>
        <w:t>'</w:t>
      </w:r>
      <w:r w:rsidRPr="00776ED1">
        <w:rPr>
          <w:rFonts w:ascii="Times New Roman" w:hAnsi="Times New Roman"/>
          <w:sz w:val="28"/>
          <w:szCs w:val="28"/>
          <w:lang w:eastAsia="ru-RU"/>
        </w:rPr>
        <w:t>єднань підприємств.</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b/>
          <w:sz w:val="28"/>
          <w:szCs w:val="28"/>
          <w:lang w:eastAsia="ru-RU"/>
        </w:rPr>
        <w:t xml:space="preserve">Асоціація </w:t>
      </w:r>
      <w:r w:rsidRPr="00776ED1">
        <w:rPr>
          <w:rFonts w:ascii="Times New Roman" w:hAnsi="Times New Roman"/>
          <w:sz w:val="28"/>
          <w:szCs w:val="28"/>
          <w:lang w:eastAsia="ru-RU"/>
        </w:rPr>
        <w:t>- договірне об'єднання, створене з метою постійної координації господарської діяльності підприємств, що об'єдналися, шляхом централізації однієї або кількох виробничих та управлінських функцій, розвитку спеціалізації і кооперації виробництва, організації спільних виробництв на основі об'єднання учасниками фінансових та матеріальних ресурсів для задоволення переважно господарських потреб учасників асоціації.</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b/>
          <w:sz w:val="28"/>
          <w:szCs w:val="28"/>
          <w:lang w:eastAsia="ru-RU"/>
        </w:rPr>
        <w:t>Корпорацією</w:t>
      </w:r>
      <w:r w:rsidRPr="00776ED1">
        <w:rPr>
          <w:rFonts w:ascii="Times New Roman" w:hAnsi="Times New Roman"/>
          <w:sz w:val="28"/>
          <w:szCs w:val="28"/>
          <w:lang w:eastAsia="ru-RU"/>
        </w:rPr>
        <w:t xml:space="preserve"> визнається договірне об'єднання, створене на основі поєднання виробничих, наукових і комерційних інтересів підприємств, що об'єдналися, з делегуванням ними окремих повноважень централізованого регулювання діяльності кожного з учасників органам управління корпорації.</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b/>
          <w:sz w:val="28"/>
          <w:szCs w:val="28"/>
          <w:lang w:eastAsia="ru-RU"/>
        </w:rPr>
        <w:t xml:space="preserve">Консорціум </w:t>
      </w:r>
      <w:r w:rsidRPr="00776ED1">
        <w:rPr>
          <w:rFonts w:ascii="Times New Roman" w:hAnsi="Times New Roman"/>
          <w:sz w:val="28"/>
          <w:szCs w:val="28"/>
          <w:lang w:eastAsia="ru-RU"/>
        </w:rPr>
        <w:t>- тимчасове статутне об'єднання підприємств для досягнення його учасниками певної спільної господарської мети (реалізації цільових програм, науково-технічних, будівельних проектів тощо). Консорціум використовує кошти, якими його наділяють учасники, централізовані ресурси, виділені на фінансування відповідної програми, а також кошти, що надходять з інших джерел, в порядку, визначеному його статутом. У разі досягнення мети його створення консорціум припиняє свою діяльність.</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val="uk-UA" w:eastAsia="ru-RU"/>
        </w:rPr>
      </w:pPr>
      <w:r w:rsidRPr="00776ED1">
        <w:rPr>
          <w:rFonts w:ascii="Times New Roman" w:hAnsi="Times New Roman"/>
          <w:b/>
          <w:sz w:val="28"/>
          <w:szCs w:val="28"/>
          <w:lang w:eastAsia="ru-RU"/>
        </w:rPr>
        <w:t xml:space="preserve">Концерном </w:t>
      </w:r>
      <w:r w:rsidRPr="00776ED1">
        <w:rPr>
          <w:rFonts w:ascii="Times New Roman" w:hAnsi="Times New Roman"/>
          <w:sz w:val="28"/>
          <w:szCs w:val="28"/>
          <w:lang w:eastAsia="ru-RU"/>
        </w:rPr>
        <w:t>визнається статутне об'єднання підприємств, а також інших організацій, на основі їх фінансової залежності від одного або групи учасників об'єднання, з централізацією функцій науково-технічного і виробничого розвитку, інвестиційної, фінансової, зовнішньоекономічної та іншої діяльності. Учасники концерну наділяють його частиною своїх повноважень, у тому числі правом представляти їх інтереси у відносинах з органами влади, іншими підприємствами та організаціями.</w:t>
      </w:r>
    </w:p>
    <w:p w:rsidR="002C7C4B" w:rsidRDefault="002C7C4B" w:rsidP="00776ED1">
      <w:pPr>
        <w:spacing w:before="100" w:beforeAutospacing="1" w:after="100" w:afterAutospacing="1" w:line="360" w:lineRule="auto"/>
        <w:ind w:firstLine="0"/>
        <w:jc w:val="left"/>
        <w:rPr>
          <w:rFonts w:ascii="Times New Roman" w:hAnsi="Times New Roman"/>
          <w:b/>
          <w:bCs/>
          <w:sz w:val="28"/>
          <w:szCs w:val="28"/>
          <w:lang w:val="uk-UA" w:eastAsia="ru-RU"/>
        </w:rPr>
      </w:pPr>
      <w:r>
        <w:rPr>
          <w:rFonts w:ascii="Times New Roman" w:hAnsi="Times New Roman"/>
          <w:b/>
          <w:bCs/>
          <w:sz w:val="28"/>
          <w:szCs w:val="28"/>
          <w:lang w:val="uk-UA" w:eastAsia="ru-RU"/>
        </w:rPr>
        <w:t xml:space="preserve">Завдання </w:t>
      </w:r>
      <w:r w:rsidRPr="00D22486">
        <w:rPr>
          <w:rFonts w:ascii="Times New Roman" w:hAnsi="Times New Roman"/>
          <w:b/>
          <w:bCs/>
          <w:sz w:val="28"/>
          <w:szCs w:val="28"/>
          <w:lang w:val="uk-UA" w:eastAsia="ru-RU"/>
        </w:rPr>
        <w:t>УІІ.</w:t>
      </w:r>
      <w:r w:rsidRPr="00776ED1">
        <w:rPr>
          <w:rFonts w:ascii="Times New Roman" w:hAnsi="Times New Roman"/>
          <w:b/>
          <w:bCs/>
          <w:sz w:val="28"/>
          <w:szCs w:val="28"/>
          <w:lang w:val="uk-UA" w:eastAsia="ru-RU"/>
        </w:rPr>
        <w:t xml:space="preserve">  </w:t>
      </w:r>
    </w:p>
    <w:p w:rsidR="002C7C4B" w:rsidRPr="00A57530" w:rsidRDefault="002C7C4B" w:rsidP="00776ED1">
      <w:pPr>
        <w:spacing w:before="100" w:beforeAutospacing="1" w:after="100" w:afterAutospacing="1" w:line="360" w:lineRule="auto"/>
        <w:ind w:firstLine="0"/>
        <w:jc w:val="left"/>
        <w:rPr>
          <w:rFonts w:ascii="Times New Roman" w:hAnsi="Times New Roman"/>
          <w:sz w:val="28"/>
          <w:szCs w:val="28"/>
          <w:lang w:val="uk-UA" w:eastAsia="ru-RU"/>
        </w:rPr>
      </w:pPr>
      <w:r>
        <w:rPr>
          <w:rFonts w:ascii="Times New Roman" w:hAnsi="Times New Roman"/>
          <w:b/>
          <w:bCs/>
          <w:sz w:val="28"/>
          <w:szCs w:val="28"/>
          <w:lang w:val="uk-UA" w:eastAsia="ru-RU"/>
        </w:rPr>
        <w:t>Розв’яжіть юридичні задачі:</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val="uk-UA" w:eastAsia="ru-RU"/>
        </w:rPr>
      </w:pPr>
      <w:r w:rsidRPr="00776ED1">
        <w:rPr>
          <w:rFonts w:ascii="Times New Roman" w:hAnsi="Times New Roman"/>
          <w:b/>
          <w:sz w:val="28"/>
          <w:szCs w:val="28"/>
          <w:lang w:val="uk-UA" w:eastAsia="ru-RU"/>
        </w:rPr>
        <w:t>1</w:t>
      </w:r>
      <w:r>
        <w:rPr>
          <w:rFonts w:ascii="Times New Roman" w:hAnsi="Times New Roman"/>
          <w:sz w:val="28"/>
          <w:szCs w:val="28"/>
          <w:lang w:val="uk-UA" w:eastAsia="ru-RU"/>
        </w:rPr>
        <w:t>.</w:t>
      </w:r>
      <w:r w:rsidRPr="00776ED1">
        <w:rPr>
          <w:rFonts w:ascii="Times New Roman" w:hAnsi="Times New Roman"/>
          <w:sz w:val="28"/>
          <w:szCs w:val="28"/>
          <w:lang w:eastAsia="ru-RU"/>
        </w:rPr>
        <w:t>Дана ситуація врегульована нормами трудового права (інститут випробування при прийнятті на роботу). Учасниками трудових відносин є Верещака та роботодавець. Об’єктом трудових відносин, які виникли між вищезазначеними суб’єктами є жива праця, яка виконується працівниками. Матеріальний аспект змісту трудових правовідносин утворює, з одного боку, обумовлена трудовим договором праця, виконувана працівником, та отримання за неї заробітної плати, а з іншого – оплата цієї праці та забезпечення належних умов її роботодавцем. Юридичний аспект змісту трудових правовідносин, які виникають між працівником і роботодавцем, становлять їх взаємні права та обов’язки. Ці права та обов’язки є кореспондуючими відносно одне одного, певному праву працівника відповідає відповідний обов’язок роботодавця, і навпаки. Працівник зобов’язаний належно виконувати свої трудові обов’язки, передбачені трудовим договором, правилами внутрішнього трудового розпорядку, колективним договором і законодавством. Роботодавець зобов’язаний створити умови для належного виконання працівником своїх трудових обов’язків та виплачувати йому заробітну плату.</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Основним джерелом, яке стосується даної ситуації є Кодекс законів про працю (далі – КЗпП). Відповідно до трудового законодавства встановлення випробування при прийнятті на роботу є однією із додаткових (факультативних) умов трудового договору. Відповідно до ст. 26 КЗпП випробування при прийнятті на роботу не може встановлюватися для певних категорій осіб: неповнолітніх; молодих робітників після закінчення професійних навчальних закладів; осіб звільнених у запас з військової чи альтернативної служби; інвалідів, направлених на роботу відповідно до рекомендацій медико – соціальної експертизи; при прийнятті на роботу в іншу місцевість; при переведенні на інше підприємство; при прийнятті за конкурсом і в інших випадках, передбачених законодавством. Як видно з умов задачі Верещака не відноситься до категорії осіб, для яких не може бути встановлено випробування при прийнятті на роботу.</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Згідно ст. 27 КЗпП строк випробування при прийнятті на роботу робітників ( посада продавця-консультанта відноситься саме до цієї категорії працівників) не може перевищувати одного місяця. Отже, мало місце порушення законодавства при встановленні тривалості випробування для Верещаки. Але навіть якби встановлення двохмісячного строку випробування для Верещаки і було правомірним, роботодавець не міг звільнити Верещаку як такого, що не витримав випробування, бо з дня виникнення трудових відносин до дня звільнення минуло більше двох місяців, а згідно ст. 28 КЗпП, коли строк випробування закінчився, а працівник продовжує працювати, то він вважається таким, що витримав випробування, і наступне розірвання трудового договору допускається лише на загальних підставах. Отже, звільнення Верещаки є незаконним.</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b/>
          <w:sz w:val="28"/>
          <w:szCs w:val="28"/>
          <w:lang w:val="uk-UA" w:eastAsia="ru-RU"/>
        </w:rPr>
        <w:t>2.</w:t>
      </w:r>
      <w:r w:rsidRPr="00776ED1">
        <w:rPr>
          <w:rFonts w:ascii="Times New Roman" w:hAnsi="Times New Roman"/>
          <w:sz w:val="24"/>
          <w:szCs w:val="24"/>
          <w:lang w:eastAsia="ru-RU"/>
        </w:rPr>
        <w:t xml:space="preserve"> </w:t>
      </w:r>
      <w:r w:rsidRPr="00776ED1">
        <w:rPr>
          <w:rFonts w:ascii="Times New Roman" w:hAnsi="Times New Roman"/>
          <w:sz w:val="28"/>
          <w:szCs w:val="28"/>
          <w:lang w:eastAsia="ru-RU"/>
        </w:rPr>
        <w:t>Дана ситуація врегульована нормами кримінального права (інститут злочинів проти громадського порядку та моральності та інститут злочинів проти життя та здоров’я особи) та цивільного права (інститут відшкодування шкоди). Учасниками кримінально- правових відносин є Нестриманий та держава Україна, а учасниками цивільно-правових відносин є Нестриманий та Гарковий, як потерпілий від злочину. Основними джерелами, які стосуються даної ситуації є Кримінальний кодекс України та Цивільний кодекс України. З умов задачі можна зробити висновок, що форма вини Нестриманого щодо вчинення хуліганських дій є умисною (умисел прямий), а щодо форми вини у зв’язку із заподіянням тяжкого тілесного ушкодження з умов задачі однозначного висновку зробити не можна. Це може бути як непрямий умисел, так і злочинна недбалість. Але найбільш вірогідно можна припустити, що має місце змішана форма вини, тобто умисел щодо дій та необережність щодо наслідків. Вольовий момент прямого умислу проявляється у бажанні настання суспільно небезпечних наслідків, а вольовий момент непрямого умислу проявляється у небажанні настання суспільно небезпечних наслідків, але свідомому припущенні їх настання. Значення мотиву злочину у даному випадку полягає в тому, що завдяки мотиву цього злочину (а він є хуліганським) хуліганство відмежовується від злочинів проти здоров’я особи. Адже з умов задачі можна зробити висновок, що внаслідок хуліганських дій Нестриманого Гарковому було заподіяно тяжке тілесне ушкодження, оскільки це ушкодження призвело до втрати органу (ноги).</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У цілому дії Нестриманого слід кваліфікувати як хуліганство, тобто грубе порушення громадського порядку з мотивів явної неповаги до суспільства, що супроводжується особливою зухвалістю (ч. 1 ст. 296 ККУ). Оскільки нанесення при хуліганстві тяжкого тілесного ушкодження незалежно від форми вини не охоплюється складом хуліганства, діяння Нестриманого підлягають додатковій кваліфікації у залежності від форми вини за ст. 128 ККУ ( необережне тяжке або середньої тяжкості тілесне ушкодження) або ж за ст.121 ККУ (умисне тяжке тілесне ушкодження). Виходячи з умов задачі можна все ж таки бути більш схильним до висновку, що мало місце заподіяння тяжкого тілесного ушкодження з необережності.Тобто має місце реальна сукупність злочинів.</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Об’єктом хуліганства є громадський спокій, честь і гідність потерпілих, їх здоров’я, авторитет юридичних осіб, об’єднань громадян, нації, держави або її органів в частині убезпечення життєдіяльності, право власності, навколишнє середовище, що охоплюється поняттям громадський порядок. Об’єктивна сторона даного злочину характеризується: активними зухвалими діями, що порушують громадський порядок, публічністю вчиненого, злочинними наслідками. Суб’єктивна сторона характеризується прямим умислом та мотивами явної неповаги до суспільства. Суб’єктом цього злочину є фізична осудна особа, якій до вчинення передбаченого будь-якою частиною ст. 296 ККУ злочину виповнилося 14 років. Обставиною, що обтяжує покарання є стан сп’яніння Нестриманого.</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eastAsia="ru-RU"/>
        </w:rPr>
      </w:pPr>
      <w:r w:rsidRPr="00776ED1">
        <w:rPr>
          <w:rFonts w:ascii="Times New Roman" w:hAnsi="Times New Roman"/>
          <w:sz w:val="28"/>
          <w:szCs w:val="28"/>
          <w:lang w:eastAsia="ru-RU"/>
        </w:rPr>
        <w:t>Безпосереднім об’єктом злочину, передбаченого ст. 128 ККУ є здоров’я людини. Об’єктивна сторона злочину полягає у дії, наслідком якої стало заподіяння потерпілому тяжкого тілесного ушкодження. Суб’єктивна сторона злочину характеризується злочинною недбалістю. Суб’єктом цього злочину є особа, яка досягла 16 – и річного віку.</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val="uk-UA" w:eastAsia="ru-RU"/>
        </w:rPr>
      </w:pPr>
      <w:r w:rsidRPr="00776ED1">
        <w:rPr>
          <w:rFonts w:ascii="Times New Roman" w:hAnsi="Times New Roman"/>
          <w:sz w:val="28"/>
          <w:szCs w:val="28"/>
          <w:lang w:eastAsia="ru-RU"/>
        </w:rPr>
        <w:t>Гарковий як потерпілий від злочину вправі подати цивільний позов у кримінальній справі з вимогою відшкодування шкоди завданої каліцтвом та моральної шкоди. Відповідно до ст. 1195 ЦКУ фізична особа, яка завдала шкоди каліцтвом або іншим ушкодженням здоров’я, зобов’язана відшкодувати потерпілому заробіток (дохід), втрачений ним внаслідок втрати чи зменшення професійної або загальної працездатності, а також відшкодувати додаткові витрати, викликані необхідністю посиленого харчування, санаторно-курортного лікування, придбання ліків, протезування, стороннього догляду тощо.</w:t>
      </w:r>
    </w:p>
    <w:p w:rsidR="002C7C4B" w:rsidRPr="00776ED1" w:rsidRDefault="002C7C4B" w:rsidP="00776ED1">
      <w:pPr>
        <w:spacing w:before="100" w:beforeAutospacing="1" w:after="100" w:afterAutospacing="1" w:line="360" w:lineRule="auto"/>
        <w:ind w:firstLine="0"/>
        <w:jc w:val="left"/>
        <w:rPr>
          <w:rFonts w:ascii="Times New Roman" w:hAnsi="Times New Roman"/>
          <w:sz w:val="28"/>
          <w:szCs w:val="28"/>
          <w:lang w:val="uk-UA" w:eastAsia="ru-RU"/>
        </w:rPr>
      </w:pPr>
    </w:p>
    <w:p w:rsidR="002C7C4B" w:rsidRPr="00776ED1" w:rsidRDefault="002C7C4B" w:rsidP="00776ED1">
      <w:pPr>
        <w:spacing w:line="360" w:lineRule="auto"/>
        <w:ind w:firstLine="0"/>
        <w:rPr>
          <w:rFonts w:ascii="Times New Roman" w:hAnsi="Times New Roman"/>
          <w:b/>
          <w:sz w:val="28"/>
          <w:szCs w:val="28"/>
          <w:lang w:val="uk-UA"/>
        </w:rPr>
      </w:pPr>
    </w:p>
    <w:sectPr w:rsidR="002C7C4B" w:rsidRPr="00776ED1" w:rsidSect="007F6D57">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C58CA"/>
    <w:multiLevelType w:val="hybridMultilevel"/>
    <w:tmpl w:val="6A76A50E"/>
    <w:lvl w:ilvl="0" w:tplc="FE8A9EB8">
      <w:start w:val="1"/>
      <w:numFmt w:val="decimal"/>
      <w:lvlText w:val="%1."/>
      <w:lvlJc w:val="left"/>
      <w:pPr>
        <w:ind w:left="720" w:hanging="360"/>
      </w:pPr>
      <w:rPr>
        <w:rFonts w:eastAsia="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4EE"/>
    <w:rsid w:val="001E4E8C"/>
    <w:rsid w:val="002431A7"/>
    <w:rsid w:val="00282435"/>
    <w:rsid w:val="002C7C4B"/>
    <w:rsid w:val="002E34EE"/>
    <w:rsid w:val="00431EA6"/>
    <w:rsid w:val="00441260"/>
    <w:rsid w:val="004419C2"/>
    <w:rsid w:val="0077424D"/>
    <w:rsid w:val="00776ED1"/>
    <w:rsid w:val="007F6D57"/>
    <w:rsid w:val="007F725F"/>
    <w:rsid w:val="00893A93"/>
    <w:rsid w:val="008E40B9"/>
    <w:rsid w:val="0094763F"/>
    <w:rsid w:val="009629E3"/>
    <w:rsid w:val="00A57530"/>
    <w:rsid w:val="00B23602"/>
    <w:rsid w:val="00C60582"/>
    <w:rsid w:val="00D22486"/>
    <w:rsid w:val="00D870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260"/>
    <w:pPr>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36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11</Pages>
  <Words>2362</Words>
  <Characters>13470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2013-10-08T15:10:00Z</dcterms:created>
  <dcterms:modified xsi:type="dcterms:W3CDTF">2013-10-16T11:28:00Z</dcterms:modified>
</cp:coreProperties>
</file>